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D0" w:rsidRPr="00867429" w:rsidRDefault="00FA60D0" w:rsidP="00867429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67429">
        <w:rPr>
          <w:rFonts w:cs="Times New Roman"/>
          <w:sz w:val="28"/>
          <w:szCs w:val="28"/>
          <w:lang w:val="ru-RU"/>
        </w:rPr>
        <w:t>В соответствии со статьей</w:t>
      </w:r>
      <w:r w:rsidRPr="00867429">
        <w:rPr>
          <w:rFonts w:cs="Times New Roman"/>
          <w:sz w:val="28"/>
          <w:szCs w:val="28"/>
        </w:rPr>
        <w:t xml:space="preserve"> 4 и 7 </w:t>
      </w:r>
      <w:r w:rsidR="00867429" w:rsidRPr="00867429">
        <w:rPr>
          <w:rFonts w:cs="Times New Roman"/>
          <w:sz w:val="28"/>
          <w:szCs w:val="28"/>
          <w:lang w:val="ru-RU" w:bidi="ar-SA"/>
        </w:rPr>
        <w:t>областного закона от 15 марта 2012 года № 20-оз «О муниципальных выборах в Ленинградской области»</w:t>
      </w:r>
    </w:p>
    <w:p w:rsidR="00FA60D0" w:rsidRPr="00867429" w:rsidRDefault="00FA60D0" w:rsidP="00FA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0D0" w:rsidRPr="00867429" w:rsidRDefault="00FA60D0" w:rsidP="00FA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29">
        <w:rPr>
          <w:rFonts w:ascii="Times New Roman" w:hAnsi="Times New Roman" w:cs="Times New Roman"/>
          <w:sz w:val="28"/>
          <w:szCs w:val="28"/>
        </w:rPr>
        <w:t>Активным избирательным правом на муниципальных выборах обладает гражданин Российской Федерации, достигший возраста 18 лет на день голосования, место жительства которого расположено в пределах соответствующего избирательного округа.</w:t>
      </w:r>
    </w:p>
    <w:p w:rsidR="00FA60D0" w:rsidRPr="00867429" w:rsidRDefault="00FA60D0" w:rsidP="00FA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29">
        <w:rPr>
          <w:rFonts w:ascii="Times New Roman" w:hAnsi="Times New Roman" w:cs="Times New Roman"/>
          <w:sz w:val="28"/>
          <w:szCs w:val="28"/>
        </w:rPr>
        <w:t xml:space="preserve">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участка, а в случаях, предусмотренных Федеральным </w:t>
      </w:r>
      <w:hyperlink r:id="rId4" w:history="1">
        <w:r w:rsidRPr="008674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74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867429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86742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67429">
        <w:rPr>
          <w:rFonts w:ascii="Times New Roman" w:hAnsi="Times New Roman" w:cs="Times New Roman"/>
          <w:sz w:val="28"/>
          <w:szCs w:val="28"/>
        </w:rPr>
        <w:t xml:space="preserve"> 7 </w:t>
      </w:r>
      <w:r w:rsidRPr="00867429">
        <w:rPr>
          <w:rFonts w:ascii="Times New Roman" w:hAnsi="Times New Roman" w:cs="Times New Roman"/>
          <w:sz w:val="28"/>
          <w:szCs w:val="28"/>
        </w:rPr>
        <w:t xml:space="preserve">, - факт пребывания (временного пребывания) гражданина на территории этого участка (при наличии у гражданина активного избирательного права) либо наличие у гражданина открепительного удостоверения в случае, предусмотренном </w:t>
      </w:r>
      <w:hyperlink w:anchor="P728" w:history="1">
        <w:r w:rsidRPr="0086742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48-1</w:t>
        </w:r>
      </w:hyperlink>
      <w:r w:rsidRPr="00867429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закона.</w:t>
      </w:r>
    </w:p>
    <w:p w:rsidR="00FA60D0" w:rsidRPr="00867429" w:rsidRDefault="00FA60D0" w:rsidP="00FA6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7429">
        <w:rPr>
          <w:rFonts w:ascii="Times New Roman" w:hAnsi="Times New Roman" w:cs="Times New Roman"/>
          <w:sz w:val="28"/>
          <w:szCs w:val="28"/>
        </w:rPr>
        <w:t xml:space="preserve">(в ред. Областных законов Ленинградской области от 06.06.2016 </w:t>
      </w:r>
      <w:hyperlink r:id="rId5" w:history="1">
        <w:r w:rsidRPr="00867429">
          <w:rPr>
            <w:rFonts w:ascii="Times New Roman" w:hAnsi="Times New Roman" w:cs="Times New Roman"/>
            <w:color w:val="0000FF"/>
            <w:sz w:val="28"/>
            <w:szCs w:val="28"/>
          </w:rPr>
          <w:t>N 48-оз</w:t>
        </w:r>
      </w:hyperlink>
      <w:r w:rsidRPr="00867429">
        <w:rPr>
          <w:rFonts w:ascii="Times New Roman" w:hAnsi="Times New Roman" w:cs="Times New Roman"/>
          <w:sz w:val="28"/>
          <w:szCs w:val="28"/>
        </w:rPr>
        <w:t xml:space="preserve">, от 20.05.2019 </w:t>
      </w:r>
      <w:hyperlink r:id="rId6" w:history="1">
        <w:r w:rsidRPr="00867429">
          <w:rPr>
            <w:rFonts w:ascii="Times New Roman" w:hAnsi="Times New Roman" w:cs="Times New Roman"/>
            <w:color w:val="0000FF"/>
            <w:sz w:val="28"/>
            <w:szCs w:val="28"/>
          </w:rPr>
          <w:t>N 40-оз</w:t>
        </w:r>
      </w:hyperlink>
      <w:r w:rsidRPr="00867429">
        <w:rPr>
          <w:rFonts w:ascii="Times New Roman" w:hAnsi="Times New Roman" w:cs="Times New Roman"/>
          <w:sz w:val="28"/>
          <w:szCs w:val="28"/>
        </w:rPr>
        <w:t>)</w:t>
      </w:r>
    </w:p>
    <w:p w:rsidR="00E9336D" w:rsidRDefault="00E9336D">
      <w:pPr>
        <w:rPr>
          <w:rFonts w:ascii="Times New Roman" w:hAnsi="Times New Roman" w:cs="Times New Roman"/>
          <w:sz w:val="28"/>
          <w:szCs w:val="28"/>
        </w:rPr>
      </w:pPr>
    </w:p>
    <w:p w:rsidR="00867429" w:rsidRPr="00867429" w:rsidRDefault="008674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429" w:rsidRPr="0086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D0"/>
    <w:rsid w:val="00867429"/>
    <w:rsid w:val="00E9336D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4448"/>
  <w15:chartTrackingRefBased/>
  <w15:docId w15:val="{DA4E48E1-20F4-4677-9F31-BFD2F69F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674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AAF0CEDDE80B1778CC3AD765408A90CD3D2EFA0EAF6763EC8182C407C6EAC88745394CA67D9FD9EFC28EE27E84EFl7qBK" TargetMode="External"/><Relationship Id="rId5" Type="http://schemas.openxmlformats.org/officeDocument/2006/relationships/hyperlink" Target="consultantplus://offline/ref=BDFEB76D69D6BE02A45CAAF0CEDDE80B147ECA3ED867408A90CD3D2EFA0EAF6763EC8182C407C6EBC28745394CA67D9FD9EFC28EE27E84EFl7qBK" TargetMode="External"/><Relationship Id="rId4" Type="http://schemas.openxmlformats.org/officeDocument/2006/relationships/hyperlink" Target="consultantplus://offline/ref=BDFEB76D69D6BE02A45CB5E1DBDDE80B167BCB38D96B408A90CD3D2EFA0EAF6763EC8182C406C3E9C78745394CA67D9FD9EFC28EE27E84EFl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</cp:revision>
  <dcterms:created xsi:type="dcterms:W3CDTF">2019-09-03T14:28:00Z</dcterms:created>
  <dcterms:modified xsi:type="dcterms:W3CDTF">2019-09-03T14:49:00Z</dcterms:modified>
</cp:coreProperties>
</file>