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98" w:rsidRPr="00F13398" w:rsidRDefault="00F13398" w:rsidP="00F13398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398"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F13398" w:rsidRPr="00F13398" w:rsidRDefault="00F13398" w:rsidP="00F133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98"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F13398" w:rsidRPr="00F13398" w:rsidRDefault="00F13398" w:rsidP="00F133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398"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F13398" w:rsidRPr="00F13398" w:rsidRDefault="00F13398" w:rsidP="00F1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13398" w:rsidRPr="00F13398" w:rsidRDefault="00F13398" w:rsidP="00F1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F13398" w:rsidRPr="00F13398" w:rsidRDefault="00F13398" w:rsidP="00F1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F133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2D16A1" w:rsidRPr="00F13398" w:rsidRDefault="002D16A1" w:rsidP="002D16A1">
      <w:pPr>
        <w:rPr>
          <w:rFonts w:ascii="Times New Roman" w:hAnsi="Times New Roman" w:cs="Times New Roman"/>
          <w:b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D16A1" w:rsidRPr="00F13398" w:rsidRDefault="002D16A1" w:rsidP="002D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16A1" w:rsidRPr="00A5283F" w:rsidRDefault="00FB102B" w:rsidP="002D16A1">
      <w:pPr>
        <w:rPr>
          <w:rFonts w:ascii="Times New Roman" w:hAnsi="Times New Roman" w:cs="Times New Roman"/>
          <w:b/>
          <w:sz w:val="24"/>
          <w:szCs w:val="24"/>
        </w:rPr>
      </w:pPr>
      <w:r w:rsidRPr="00FB102B">
        <w:rPr>
          <w:rFonts w:ascii="Times New Roman" w:hAnsi="Times New Roman" w:cs="Times New Roman"/>
          <w:sz w:val="24"/>
          <w:szCs w:val="24"/>
        </w:rPr>
        <w:t>3</w:t>
      </w:r>
      <w:r w:rsidRPr="00A5283F">
        <w:rPr>
          <w:rFonts w:ascii="Times New Roman" w:hAnsi="Times New Roman" w:cs="Times New Roman"/>
          <w:sz w:val="24"/>
          <w:szCs w:val="24"/>
        </w:rPr>
        <w:t xml:space="preserve"> </w:t>
      </w:r>
      <w:r w:rsidR="00F13398" w:rsidRPr="00F13398">
        <w:rPr>
          <w:rFonts w:ascii="Times New Roman" w:hAnsi="Times New Roman" w:cs="Times New Roman"/>
          <w:sz w:val="24"/>
          <w:szCs w:val="24"/>
        </w:rPr>
        <w:t>сентября 2019</w:t>
      </w:r>
      <w:r w:rsidR="00F177DF" w:rsidRPr="00F133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</w:t>
      </w:r>
      <w:r w:rsidR="00F133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77DF" w:rsidRPr="00F13398">
        <w:rPr>
          <w:rFonts w:ascii="Times New Roman" w:hAnsi="Times New Roman" w:cs="Times New Roman"/>
          <w:sz w:val="24"/>
          <w:szCs w:val="24"/>
        </w:rPr>
        <w:t xml:space="preserve">   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№ </w:t>
      </w:r>
      <w:r w:rsidRPr="00A5283F">
        <w:rPr>
          <w:rFonts w:ascii="Times New Roman" w:hAnsi="Times New Roman" w:cs="Times New Roman"/>
          <w:sz w:val="24"/>
          <w:szCs w:val="24"/>
        </w:rPr>
        <w:t>36/634</w:t>
      </w:r>
    </w:p>
    <w:p w:rsidR="002D16A1" w:rsidRPr="00F13398" w:rsidRDefault="002D16A1" w:rsidP="00F1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8">
        <w:rPr>
          <w:rFonts w:ascii="Times New Roman" w:hAnsi="Times New Roman" w:cs="Times New Roman"/>
          <w:b/>
          <w:sz w:val="24"/>
          <w:szCs w:val="24"/>
        </w:rPr>
        <w:t xml:space="preserve">Об определении     количества переносных ящиков для голосования вне </w:t>
      </w:r>
      <w:r w:rsidR="00F13398" w:rsidRPr="00F13398">
        <w:rPr>
          <w:rFonts w:ascii="Times New Roman" w:hAnsi="Times New Roman" w:cs="Times New Roman"/>
          <w:b/>
          <w:sz w:val="24"/>
          <w:szCs w:val="24"/>
        </w:rPr>
        <w:t>помещения на</w:t>
      </w:r>
      <w:r w:rsidRPr="00F13398">
        <w:rPr>
          <w:rFonts w:ascii="Times New Roman" w:hAnsi="Times New Roman" w:cs="Times New Roman"/>
          <w:b/>
          <w:sz w:val="24"/>
          <w:szCs w:val="24"/>
        </w:rPr>
        <w:t xml:space="preserve">   выборах </w:t>
      </w:r>
      <w:r w:rsidR="003C4CC9" w:rsidRPr="00F13398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муниципальных образований Гатчинского муниципального района Ленинградской </w:t>
      </w:r>
      <w:r w:rsidR="00F13398" w:rsidRPr="00F13398">
        <w:rPr>
          <w:rFonts w:ascii="Times New Roman" w:hAnsi="Times New Roman" w:cs="Times New Roman"/>
          <w:b/>
          <w:sz w:val="24"/>
          <w:szCs w:val="24"/>
        </w:rPr>
        <w:t>области четвертого</w:t>
      </w:r>
      <w:r w:rsidR="003C4CC9" w:rsidRPr="00F1339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D16A1" w:rsidRPr="00F13398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                  В соответствии </w:t>
      </w:r>
      <w:r w:rsidR="009A673A" w:rsidRPr="00F13398">
        <w:rPr>
          <w:rFonts w:ascii="Times New Roman" w:hAnsi="Times New Roman" w:cs="Times New Roman"/>
          <w:sz w:val="24"/>
          <w:szCs w:val="24"/>
        </w:rPr>
        <w:t>с пунктом</w:t>
      </w:r>
      <w:r w:rsidRPr="00F13398">
        <w:rPr>
          <w:rFonts w:ascii="Times New Roman" w:hAnsi="Times New Roman" w:cs="Times New Roman"/>
          <w:sz w:val="24"/>
          <w:szCs w:val="24"/>
        </w:rPr>
        <w:t xml:space="preserve"> 8 статьи 66 Федерального </w:t>
      </w:r>
      <w:r w:rsidR="009A673A" w:rsidRPr="00F13398">
        <w:rPr>
          <w:rFonts w:ascii="Times New Roman" w:hAnsi="Times New Roman" w:cs="Times New Roman"/>
          <w:sz w:val="24"/>
          <w:szCs w:val="24"/>
        </w:rPr>
        <w:t>закона от</w:t>
      </w:r>
      <w:r w:rsidRPr="00F13398">
        <w:rPr>
          <w:rFonts w:ascii="Times New Roman" w:hAnsi="Times New Roman" w:cs="Times New Roman"/>
          <w:sz w:val="24"/>
          <w:szCs w:val="24"/>
        </w:rPr>
        <w:t xml:space="preserve"> 12 июня 2002 года № 67-ФЗ «Об основных гарантиях избирательных прав и права на участие в </w:t>
      </w:r>
      <w:r w:rsidR="009A673A" w:rsidRPr="00F13398">
        <w:rPr>
          <w:rFonts w:ascii="Times New Roman" w:hAnsi="Times New Roman" w:cs="Times New Roman"/>
          <w:sz w:val="24"/>
          <w:szCs w:val="24"/>
        </w:rPr>
        <w:t>референдуме граждан</w:t>
      </w:r>
      <w:r w:rsidRPr="00F13398">
        <w:rPr>
          <w:rFonts w:ascii="Times New Roman" w:hAnsi="Times New Roman" w:cs="Times New Roman"/>
          <w:sz w:val="24"/>
          <w:szCs w:val="24"/>
        </w:rPr>
        <w:t xml:space="preserve"> Р</w:t>
      </w:r>
      <w:r w:rsidR="00CE22C3" w:rsidRPr="00F13398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F13398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 решила:</w:t>
      </w:r>
    </w:p>
    <w:p w:rsidR="002D16A1" w:rsidRPr="00F13398" w:rsidRDefault="00CE22C3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>1.О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пределить     количество переносных ящиков для голосования вне помещения для </w:t>
      </w:r>
      <w:r w:rsidR="00A5283F">
        <w:rPr>
          <w:rFonts w:ascii="Times New Roman" w:hAnsi="Times New Roman" w:cs="Times New Roman"/>
          <w:sz w:val="24"/>
          <w:szCs w:val="24"/>
        </w:rPr>
        <w:t>голосования согласно приложению: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46" w:type="dxa"/>
        <w:tblLayout w:type="fixed"/>
        <w:tblLook w:val="04A0" w:firstRow="1" w:lastRow="0" w:firstColumn="1" w:lastColumn="0" w:noHBand="0" w:noVBand="1"/>
      </w:tblPr>
      <w:tblGrid>
        <w:gridCol w:w="960"/>
        <w:gridCol w:w="850"/>
        <w:gridCol w:w="1134"/>
        <w:gridCol w:w="3401"/>
        <w:gridCol w:w="3401"/>
      </w:tblGrid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К-во избирателей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переносных ящиков для голосования</w:t>
            </w:r>
          </w:p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F13398" w:rsidRDefault="002D16A1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переносных ящиков голосования на один ящик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2D16A1"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3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F177DF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3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73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F177DF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A673A" w:rsidP="003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A673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A673A" w:rsidP="003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736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3C4CC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A673A" w:rsidP="003C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A673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A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766286" w:rsidRDefault="002D16A1" w:rsidP="00766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766286" w:rsidRDefault="00766286" w:rsidP="00986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766286" w:rsidRDefault="00766286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C9" w:rsidRPr="00F13398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F177DF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584BC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  <w:r w:rsidR="002D16A1" w:rsidRPr="00F1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98691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670BAA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67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BAA" w:rsidRPr="00F13398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670BA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ED7EA7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ED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EA7" w:rsidRPr="00F133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98691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1A" w:rsidRPr="00F1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98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98691A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F13398" w:rsidTr="002D16A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91AB8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F13398" w:rsidRDefault="002D16A1" w:rsidP="00291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B8" w:rsidRPr="00F13398">
              <w:rPr>
                <w:rFonts w:ascii="Times New Roman" w:hAnsi="Times New Roman" w:cs="Times New Roman"/>
                <w:sz w:val="24"/>
                <w:szCs w:val="24"/>
              </w:rPr>
              <w:t>79196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F13398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A1" w:rsidRPr="00F13398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A1" w:rsidRPr="00F13398" w:rsidRDefault="002D16A1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ТИК </w:t>
      </w:r>
      <w:r w:rsidR="00F13398" w:rsidRPr="00F13398">
        <w:rPr>
          <w:rFonts w:ascii="Times New Roman" w:hAnsi="Times New Roman" w:cs="Times New Roman"/>
          <w:sz w:val="24"/>
          <w:szCs w:val="24"/>
        </w:rPr>
        <w:t>Журавлеву А.В.</w:t>
      </w:r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3398" w:rsidRDefault="00F13398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</w:t>
      </w:r>
      <w:proofErr w:type="spellStart"/>
      <w:r w:rsidR="0034071D" w:rsidRPr="00F13398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3398" w:rsidRDefault="00F13398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</w:t>
      </w:r>
      <w:proofErr w:type="spellStart"/>
      <w:r w:rsidRPr="00F13398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F010D4" w:rsidRPr="00F13398" w:rsidRDefault="00F010D4">
      <w:pPr>
        <w:rPr>
          <w:rFonts w:ascii="Times New Roman" w:hAnsi="Times New Roman" w:cs="Times New Roman"/>
          <w:sz w:val="24"/>
          <w:szCs w:val="24"/>
        </w:rPr>
      </w:pPr>
    </w:p>
    <w:sectPr w:rsidR="00F010D4" w:rsidRPr="00F1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1"/>
    <w:rsid w:val="00034473"/>
    <w:rsid w:val="00291AB8"/>
    <w:rsid w:val="002D16A1"/>
    <w:rsid w:val="0031722D"/>
    <w:rsid w:val="0034071D"/>
    <w:rsid w:val="003C4A86"/>
    <w:rsid w:val="003C4CC9"/>
    <w:rsid w:val="00584BC8"/>
    <w:rsid w:val="005C4425"/>
    <w:rsid w:val="006103E6"/>
    <w:rsid w:val="00670BAA"/>
    <w:rsid w:val="00766286"/>
    <w:rsid w:val="0098691A"/>
    <w:rsid w:val="009A673A"/>
    <w:rsid w:val="00A5283F"/>
    <w:rsid w:val="00AB3B51"/>
    <w:rsid w:val="00B529E4"/>
    <w:rsid w:val="00CE22C3"/>
    <w:rsid w:val="00CE5B46"/>
    <w:rsid w:val="00ED7EA7"/>
    <w:rsid w:val="00F010D4"/>
    <w:rsid w:val="00F13398"/>
    <w:rsid w:val="00F177DF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5621"/>
  <w15:chartTrackingRefBased/>
  <w15:docId w15:val="{48EF6DBE-4649-4AA6-83ED-70E59BB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A1"/>
    <w:pPr>
      <w:ind w:left="720"/>
      <w:contextualSpacing/>
    </w:pPr>
  </w:style>
  <w:style w:type="table" w:styleId="a4">
    <w:name w:val="Table Grid"/>
    <w:basedOn w:val="a1"/>
    <w:uiPriority w:val="59"/>
    <w:rsid w:val="002D16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18</cp:revision>
  <cp:lastPrinted>2019-09-02T14:59:00Z</cp:lastPrinted>
  <dcterms:created xsi:type="dcterms:W3CDTF">2018-02-19T05:41:00Z</dcterms:created>
  <dcterms:modified xsi:type="dcterms:W3CDTF">2019-09-05T10:12:00Z</dcterms:modified>
</cp:coreProperties>
</file>