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68" w:rsidRPr="00A93643" w:rsidRDefault="00AC1C68" w:rsidP="00AC1C6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AC1C68" w:rsidRPr="00A93643" w:rsidRDefault="00AC1C68" w:rsidP="00AC1C6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AC1C68" w:rsidRPr="00A93643" w:rsidRDefault="00AC1C68" w:rsidP="00AC1C6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8 сентября 2019 года</w:t>
      </w:r>
    </w:p>
    <w:p w:rsidR="00AC1C68" w:rsidRPr="00A93643" w:rsidRDefault="00AC1C68" w:rsidP="00AC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C1C68" w:rsidRPr="00A93643" w:rsidRDefault="00AC1C68" w:rsidP="00AC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AC1C68" w:rsidRDefault="00AC1C68" w:rsidP="00AC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AC1C68" w:rsidRPr="00A93643" w:rsidRDefault="00AC1C68" w:rsidP="00AC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237AC" w:rsidRDefault="005237AC" w:rsidP="00523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r w:rsidR="0023459B">
        <w:rPr>
          <w:rFonts w:ascii="Times New Roman" w:hAnsi="Times New Roman"/>
          <w:sz w:val="24"/>
          <w:szCs w:val="24"/>
        </w:rPr>
        <w:t>03</w:t>
      </w:r>
      <w:r w:rsidR="00AC1C68">
        <w:rPr>
          <w:rFonts w:ascii="Times New Roman" w:hAnsi="Times New Roman"/>
          <w:sz w:val="24"/>
          <w:szCs w:val="24"/>
        </w:rPr>
        <w:t>»</w:t>
      </w:r>
      <w:r w:rsidR="00052225">
        <w:rPr>
          <w:rFonts w:ascii="Times New Roman" w:hAnsi="Times New Roman"/>
          <w:sz w:val="24"/>
          <w:szCs w:val="24"/>
        </w:rPr>
        <w:t xml:space="preserve"> </w:t>
      </w:r>
      <w:r w:rsidR="00AC1C68">
        <w:rPr>
          <w:rFonts w:ascii="Times New Roman" w:hAnsi="Times New Roman"/>
          <w:sz w:val="24"/>
          <w:szCs w:val="24"/>
        </w:rPr>
        <w:t>июля 2019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</w:t>
      </w:r>
      <w:r w:rsidR="00052225">
        <w:rPr>
          <w:rFonts w:ascii="Times New Roman" w:hAnsi="Times New Roman"/>
          <w:sz w:val="24"/>
          <w:szCs w:val="24"/>
        </w:rPr>
        <w:tab/>
      </w:r>
      <w:r w:rsidR="00052225">
        <w:rPr>
          <w:rFonts w:ascii="Times New Roman" w:hAnsi="Times New Roman"/>
          <w:sz w:val="24"/>
          <w:szCs w:val="24"/>
        </w:rPr>
        <w:tab/>
      </w:r>
      <w:r w:rsidR="00052225">
        <w:rPr>
          <w:rFonts w:ascii="Times New Roman" w:hAnsi="Times New Roman"/>
          <w:sz w:val="24"/>
          <w:szCs w:val="24"/>
        </w:rPr>
        <w:tab/>
      </w:r>
      <w:r w:rsidR="0023459B">
        <w:rPr>
          <w:rFonts w:ascii="Times New Roman" w:hAnsi="Times New Roman"/>
          <w:sz w:val="24"/>
          <w:szCs w:val="24"/>
        </w:rPr>
        <w:t>№36/636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</w:p>
    <w:p w:rsidR="00AC1C68" w:rsidRDefault="00EA345B" w:rsidP="00AC1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9D7">
        <w:rPr>
          <w:rFonts w:ascii="Times New Roman" w:hAnsi="Times New Roman" w:cs="Times New Roman"/>
          <w:sz w:val="24"/>
          <w:szCs w:val="24"/>
        </w:rPr>
        <w:t xml:space="preserve">Об утверждении сведений о фактически </w:t>
      </w:r>
      <w:r w:rsidR="00AC1C68" w:rsidRPr="00BD69D7">
        <w:rPr>
          <w:rFonts w:ascii="Times New Roman" w:hAnsi="Times New Roman" w:cs="Times New Roman"/>
          <w:sz w:val="24"/>
          <w:szCs w:val="24"/>
        </w:rPr>
        <w:t>отработанном времени членами</w:t>
      </w:r>
      <w:r w:rsidRPr="00BD69D7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с правом решающего голос</w:t>
      </w:r>
      <w:r w:rsidR="00AC1C68">
        <w:rPr>
          <w:rFonts w:ascii="Times New Roman" w:hAnsi="Times New Roman" w:cs="Times New Roman"/>
          <w:sz w:val="24"/>
          <w:szCs w:val="24"/>
        </w:rPr>
        <w:t xml:space="preserve">а   </w:t>
      </w:r>
      <w:r w:rsidR="00AC1C68" w:rsidRPr="00BD69D7">
        <w:rPr>
          <w:rFonts w:ascii="Times New Roman" w:hAnsi="Times New Roman" w:cs="Times New Roman"/>
          <w:sz w:val="24"/>
          <w:szCs w:val="24"/>
        </w:rPr>
        <w:t>на выборах</w:t>
      </w:r>
      <w:r w:rsidR="00AC1C68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муниципальных образований Гатчинского муниципального района Ленинградской области четвертого созыва</w:t>
      </w:r>
    </w:p>
    <w:p w:rsidR="00EA345B" w:rsidRPr="00BD69D7" w:rsidRDefault="00AC1C68" w:rsidP="00AC1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3459B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EA345B" w:rsidRPr="00BD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5B" w:rsidRDefault="00EA345B" w:rsidP="00EA345B">
      <w:pPr>
        <w:ind w:left="-426" w:right="-284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C1C68" w:rsidRDefault="00AC1C68" w:rsidP="007942AA">
      <w:pPr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3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«Порядком </w:t>
      </w:r>
      <w:r w:rsidRPr="0002301D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2301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от  17 июня 2019 года    № 8/46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Гатчинского муниципального района с полн</w:t>
      </w:r>
      <w:r>
        <w:rPr>
          <w:rFonts w:ascii="Times New Roman" w:eastAsia="Times New Roman" w:hAnsi="Times New Roman" w:cs="Times New Roman"/>
          <w:sz w:val="24"/>
          <w:szCs w:val="24"/>
        </w:rPr>
        <w:t>омочиями избирательных комиссий муниципальных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819C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942AA" w:rsidRPr="00BD69D7" w:rsidRDefault="00EA345B" w:rsidP="0079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сведения о фактически отработанном времени членами территориальной избирательной комиссии Гатчинского муниципального района с </w:t>
      </w:r>
      <w:r>
        <w:rPr>
          <w:rFonts w:ascii="Times New Roman" w:hAnsi="Times New Roman" w:cs="Times New Roman"/>
          <w:sz w:val="24"/>
          <w:szCs w:val="24"/>
        </w:rPr>
        <w:t xml:space="preserve">правом решающего голоса, </w:t>
      </w:r>
      <w:r w:rsidR="007942AA" w:rsidRPr="00BD69D7">
        <w:rPr>
          <w:rFonts w:ascii="Times New Roman" w:hAnsi="Times New Roman" w:cs="Times New Roman"/>
          <w:sz w:val="24"/>
          <w:szCs w:val="24"/>
        </w:rPr>
        <w:t>на выборах</w:t>
      </w:r>
      <w:r w:rsidR="007942AA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муниципальных образований Гатчинского муниципального района Ленинградской области четвертого созыва за </w:t>
      </w:r>
      <w:r w:rsidR="0023459B">
        <w:rPr>
          <w:rFonts w:ascii="Times New Roman" w:hAnsi="Times New Roman" w:cs="Times New Roman"/>
          <w:sz w:val="24"/>
          <w:szCs w:val="24"/>
        </w:rPr>
        <w:t>август</w:t>
      </w:r>
      <w:r w:rsidR="007942AA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7942AA" w:rsidRPr="00BD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5B" w:rsidRDefault="007942AA" w:rsidP="00EA345B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 w:val="24"/>
        </w:rPr>
      </w:pPr>
      <w:r>
        <w:rPr>
          <w:sz w:val="24"/>
          <w:szCs w:val="24"/>
        </w:rPr>
        <w:t xml:space="preserve">      </w:t>
      </w:r>
      <w:r w:rsidR="00EA345B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EA345B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</w:t>
      </w:r>
      <w:proofErr w:type="spellStart"/>
      <w:r>
        <w:rPr>
          <w:sz w:val="24"/>
          <w:szCs w:val="24"/>
        </w:rPr>
        <w:t>А.В.Журавлеву</w:t>
      </w:r>
      <w:proofErr w:type="spellEnd"/>
      <w:r>
        <w:rPr>
          <w:sz w:val="24"/>
          <w:szCs w:val="24"/>
        </w:rPr>
        <w:t>.</w:t>
      </w:r>
      <w:r w:rsidR="00EA345B">
        <w:rPr>
          <w:sz w:val="24"/>
          <w:szCs w:val="24"/>
        </w:rPr>
        <w:t xml:space="preserve">  </w:t>
      </w:r>
    </w:p>
    <w:p w:rsidR="00EA345B" w:rsidRDefault="00EA345B" w:rsidP="00EA345B">
      <w:pPr>
        <w:pStyle w:val="a5"/>
        <w:jc w:val="both"/>
        <w:rPr>
          <w:b w:val="0"/>
          <w:bCs w:val="0"/>
          <w:sz w:val="24"/>
        </w:rPr>
      </w:pPr>
    </w:p>
    <w:p w:rsidR="007942AA" w:rsidRPr="007942AA" w:rsidRDefault="007942AA" w:rsidP="007942AA">
      <w:pPr>
        <w:tabs>
          <w:tab w:val="left" w:pos="63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2AA">
        <w:rPr>
          <w:rFonts w:ascii="Times New Roman" w:eastAsia="Calibri" w:hAnsi="Times New Roman" w:cs="Times New Roman"/>
          <w:sz w:val="24"/>
          <w:szCs w:val="24"/>
        </w:rPr>
        <w:t>Председатель территориальной</w:t>
      </w:r>
    </w:p>
    <w:p w:rsidR="007942AA" w:rsidRPr="007942AA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2AA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7942AA" w:rsidRPr="007942AA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2AA">
        <w:rPr>
          <w:rFonts w:ascii="Times New Roman" w:eastAsia="Calibri" w:hAnsi="Times New Roman" w:cs="Times New Roman"/>
          <w:sz w:val="24"/>
          <w:szCs w:val="24"/>
        </w:rPr>
        <w:t>Гатчинского муниципального района</w:t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proofErr w:type="spellStart"/>
      <w:r w:rsidRPr="007942AA">
        <w:rPr>
          <w:rFonts w:ascii="Times New Roman" w:eastAsia="Calibri" w:hAnsi="Times New Roman" w:cs="Times New Roman"/>
          <w:sz w:val="24"/>
          <w:szCs w:val="24"/>
        </w:rPr>
        <w:t>И.Л.Смык</w:t>
      </w:r>
      <w:proofErr w:type="spellEnd"/>
    </w:p>
    <w:p w:rsidR="007942AA" w:rsidRPr="007942AA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2AA" w:rsidRPr="007942AA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2AA">
        <w:rPr>
          <w:rFonts w:ascii="Times New Roman" w:eastAsia="Calibri" w:hAnsi="Times New Roman" w:cs="Times New Roman"/>
          <w:sz w:val="24"/>
          <w:szCs w:val="24"/>
        </w:rPr>
        <w:t>Секретарь территориальной</w:t>
      </w:r>
    </w:p>
    <w:p w:rsidR="007942AA" w:rsidRPr="007942AA" w:rsidRDefault="007942AA" w:rsidP="00794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2AA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D94940" w:rsidRDefault="007942AA" w:rsidP="003478CE">
      <w:pPr>
        <w:spacing w:after="0" w:line="240" w:lineRule="auto"/>
        <w:jc w:val="both"/>
      </w:pPr>
      <w:r w:rsidRPr="007942AA">
        <w:rPr>
          <w:rFonts w:ascii="Times New Roman" w:eastAsia="Calibri" w:hAnsi="Times New Roman" w:cs="Times New Roman"/>
          <w:sz w:val="24"/>
          <w:szCs w:val="24"/>
        </w:rPr>
        <w:t>Гатчинского муниципального района</w:t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</w:r>
      <w:r w:rsidRPr="007942AA">
        <w:rPr>
          <w:rFonts w:ascii="Times New Roman" w:eastAsia="Calibri" w:hAnsi="Times New Roman" w:cs="Times New Roman"/>
          <w:sz w:val="24"/>
          <w:szCs w:val="24"/>
        </w:rPr>
        <w:tab/>
        <w:t xml:space="preserve">           А.В. Журавлева</w:t>
      </w:r>
    </w:p>
    <w:sectPr w:rsidR="00D9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6"/>
    <w:rsid w:val="00052225"/>
    <w:rsid w:val="00144895"/>
    <w:rsid w:val="0023459B"/>
    <w:rsid w:val="003478CE"/>
    <w:rsid w:val="005237AC"/>
    <w:rsid w:val="005B39E6"/>
    <w:rsid w:val="007942AA"/>
    <w:rsid w:val="00806F85"/>
    <w:rsid w:val="008343B7"/>
    <w:rsid w:val="00AC1C68"/>
    <w:rsid w:val="00BD69D7"/>
    <w:rsid w:val="00D94940"/>
    <w:rsid w:val="00EA345B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B9E8"/>
  <w15:chartTrackingRefBased/>
  <w15:docId w15:val="{32134347-784E-4A48-8660-573933E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4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A3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A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A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EA34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16</cp:revision>
  <cp:lastPrinted>2019-07-06T09:01:00Z</cp:lastPrinted>
  <dcterms:created xsi:type="dcterms:W3CDTF">2017-07-27T06:40:00Z</dcterms:created>
  <dcterms:modified xsi:type="dcterms:W3CDTF">2019-09-03T10:01:00Z</dcterms:modified>
</cp:coreProperties>
</file>