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74" w:rsidRPr="00182DC9" w:rsidRDefault="005F0274" w:rsidP="005F0274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5F0274" w:rsidRDefault="005F0274" w:rsidP="005F0274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>
        <w:rPr>
          <w:sz w:val="24"/>
          <w:szCs w:val="24"/>
        </w:rPr>
        <w:t>Сяськелевское</w:t>
      </w:r>
      <w:proofErr w:type="spellEnd"/>
      <w:proofErr w:type="gramEnd"/>
      <w:r>
        <w:rPr>
          <w:sz w:val="24"/>
          <w:szCs w:val="24"/>
        </w:rPr>
        <w:t xml:space="preserve"> сельское</w:t>
      </w:r>
      <w:r w:rsidRPr="00182DC9">
        <w:rPr>
          <w:sz w:val="24"/>
          <w:szCs w:val="24"/>
        </w:rPr>
        <w:t xml:space="preserve"> поселение </w:t>
      </w:r>
      <w:r>
        <w:rPr>
          <w:sz w:val="24"/>
          <w:szCs w:val="24"/>
        </w:rPr>
        <w:t xml:space="preserve"> 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</w:t>
      </w:r>
    </w:p>
    <w:p w:rsidR="005F0274" w:rsidRPr="00182DC9" w:rsidRDefault="005F0274" w:rsidP="005F0274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  <w:proofErr w:type="gramEnd"/>
    </w:p>
    <w:p w:rsidR="005F0274" w:rsidRPr="00182DC9" w:rsidRDefault="005F0274" w:rsidP="005F0274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5F0274" w:rsidRPr="00182DC9" w:rsidRDefault="005F0274" w:rsidP="005F0274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5F0274" w:rsidRPr="00182DC9" w:rsidRDefault="005F0274" w:rsidP="005F0274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5F0274" w:rsidRPr="00182DC9" w:rsidRDefault="005F0274" w:rsidP="005F0274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Сяськелевское</w:t>
      </w:r>
      <w:proofErr w:type="spellEnd"/>
      <w:r>
        <w:rPr>
          <w:b/>
          <w:sz w:val="24"/>
        </w:rPr>
        <w:t xml:space="preserve"> сельское</w:t>
      </w:r>
      <w:r w:rsidRPr="00182DC9">
        <w:rPr>
          <w:b/>
          <w:sz w:val="24"/>
        </w:rPr>
        <w:t xml:space="preserve"> поселение  </w:t>
      </w:r>
    </w:p>
    <w:p w:rsidR="005F0274" w:rsidRPr="00182DC9" w:rsidRDefault="005F0274" w:rsidP="005F0274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5F0274" w:rsidRDefault="005F0274" w:rsidP="005F0274">
      <w:pPr>
        <w:pStyle w:val="a5"/>
        <w:jc w:val="left"/>
        <w:rPr>
          <w:b w:val="0"/>
          <w:sz w:val="16"/>
          <w:szCs w:val="16"/>
        </w:rPr>
      </w:pPr>
    </w:p>
    <w:p w:rsidR="005F0274" w:rsidRDefault="005F0274" w:rsidP="005F0274">
      <w:pPr>
        <w:pStyle w:val="a5"/>
      </w:pPr>
      <w:r>
        <w:t xml:space="preserve">Решение </w:t>
      </w:r>
    </w:p>
    <w:p w:rsidR="005F0274" w:rsidRPr="005F0274" w:rsidRDefault="005F0274" w:rsidP="005F0274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09 сентября 2019 года                                                                   № 41/672</w:t>
      </w:r>
    </w:p>
    <w:p w:rsidR="005F0274" w:rsidRDefault="005F0274" w:rsidP="005F0274">
      <w:pPr>
        <w:jc w:val="center"/>
        <w:rPr>
          <w:b/>
          <w:bCs/>
          <w:caps/>
          <w:sz w:val="28"/>
        </w:rPr>
      </w:pPr>
    </w:p>
    <w:p w:rsidR="005F0274" w:rsidRPr="00CE21E3" w:rsidRDefault="005F0274" w:rsidP="005F0274">
      <w:pPr>
        <w:pStyle w:val="1"/>
        <w:rPr>
          <w:b/>
          <w:bCs/>
          <w:sz w:val="24"/>
        </w:rPr>
      </w:pPr>
      <w:r w:rsidRPr="00CE21E3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CE21E3">
        <w:rPr>
          <w:b/>
          <w:bCs/>
          <w:sz w:val="24"/>
        </w:rPr>
        <w:t>Сяськелевское</w:t>
      </w:r>
      <w:proofErr w:type="spellEnd"/>
      <w:r w:rsidRPr="00CE21E3">
        <w:rPr>
          <w:b/>
          <w:bCs/>
          <w:sz w:val="24"/>
        </w:rPr>
        <w:t xml:space="preserve"> сельское поселение</w:t>
      </w:r>
      <w:r>
        <w:rPr>
          <w:b/>
          <w:bCs/>
          <w:sz w:val="24"/>
        </w:rPr>
        <w:t xml:space="preserve"> Гатчинского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CE21E3">
        <w:rPr>
          <w:b/>
          <w:bCs/>
          <w:sz w:val="24"/>
        </w:rPr>
        <w:t xml:space="preserve">  </w:t>
      </w:r>
      <w:proofErr w:type="gramStart"/>
      <w:r w:rsidRPr="00CE21E3">
        <w:rPr>
          <w:b/>
          <w:bCs/>
          <w:sz w:val="24"/>
        </w:rPr>
        <w:t>четвертого  созыва</w:t>
      </w:r>
      <w:proofErr w:type="gramEnd"/>
    </w:p>
    <w:p w:rsidR="005F0274" w:rsidRPr="00CE21E3" w:rsidRDefault="005F0274" w:rsidP="005F0274">
      <w:pPr>
        <w:pStyle w:val="1"/>
        <w:rPr>
          <w:b/>
          <w:bCs/>
          <w:sz w:val="24"/>
        </w:rPr>
      </w:pPr>
    </w:p>
    <w:p w:rsidR="005F0274" w:rsidRPr="00CE21E3" w:rsidRDefault="005F0274" w:rsidP="005F0274">
      <w:pPr>
        <w:tabs>
          <w:tab w:val="left" w:pos="993"/>
        </w:tabs>
        <w:ind w:firstLine="720"/>
        <w:jc w:val="both"/>
      </w:pPr>
    </w:p>
    <w:p w:rsidR="005F0274" w:rsidRDefault="005F0274" w:rsidP="005F0274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CE21E3">
        <w:rPr>
          <w:sz w:val="24"/>
        </w:rPr>
        <w:t>, на основании протоколов территориальной избирательной комиссии  Гатчинского</w:t>
      </w:r>
      <w:r w:rsidRPr="00CE21E3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CE21E3">
        <w:rPr>
          <w:sz w:val="24"/>
        </w:rPr>
        <w:t xml:space="preserve">муниципального района </w:t>
      </w:r>
      <w:r w:rsidRPr="00CE21E3">
        <w:rPr>
          <w:i/>
          <w:sz w:val="24"/>
        </w:rPr>
        <w:t xml:space="preserve"> </w:t>
      </w:r>
      <w:r w:rsidRPr="00CE21E3">
        <w:rPr>
          <w:sz w:val="24"/>
        </w:rPr>
        <w:t xml:space="preserve"> с полномочиями окружных избирательных комиссий </w:t>
      </w:r>
      <w:proofErr w:type="spellStart"/>
      <w:r w:rsidRPr="00CE21E3">
        <w:rPr>
          <w:sz w:val="24"/>
        </w:rPr>
        <w:t>Сяськелевского</w:t>
      </w:r>
      <w:proofErr w:type="spellEnd"/>
      <w:r w:rsidRPr="00CE21E3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CE21E3">
        <w:rPr>
          <w:sz w:val="24"/>
        </w:rPr>
        <w:t xml:space="preserve"> избирательного округа № 52 , Жабинского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CE21E3">
        <w:rPr>
          <w:sz w:val="24"/>
        </w:rPr>
        <w:t xml:space="preserve"> избирательного округа № 53 ,    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CE21E3">
        <w:rPr>
          <w:sz w:val="24"/>
        </w:rPr>
        <w:t>Сяськелевское</w:t>
      </w:r>
      <w:proofErr w:type="spellEnd"/>
      <w:r w:rsidRPr="00CE21E3">
        <w:rPr>
          <w:sz w:val="24"/>
        </w:rPr>
        <w:t xml:space="preserve"> сельское поселение </w:t>
      </w:r>
      <w:r>
        <w:rPr>
          <w:sz w:val="24"/>
        </w:rPr>
        <w:t xml:space="preserve">  </w:t>
      </w:r>
      <w:r w:rsidRPr="00CE21E3">
        <w:rPr>
          <w:sz w:val="24"/>
        </w:rPr>
        <w:t>РЕШИЛА:</w:t>
      </w:r>
    </w:p>
    <w:p w:rsidR="005F0274" w:rsidRPr="00CE21E3" w:rsidRDefault="005F0274" w:rsidP="005F0274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5F0274" w:rsidRPr="00CE21E3" w:rsidRDefault="005F0274" w:rsidP="005F0274">
      <w:pPr>
        <w:pStyle w:val="2"/>
        <w:ind w:firstLine="0"/>
        <w:rPr>
          <w:sz w:val="24"/>
        </w:rPr>
      </w:pPr>
      <w:r w:rsidRPr="00CE21E3">
        <w:rPr>
          <w:sz w:val="24"/>
        </w:rPr>
        <w:t xml:space="preserve">1. Признать проведенные 08 </w:t>
      </w:r>
      <w:proofErr w:type="gramStart"/>
      <w:r w:rsidRPr="00CE21E3">
        <w:rPr>
          <w:sz w:val="24"/>
        </w:rPr>
        <w:t>сентября  года</w:t>
      </w:r>
      <w:proofErr w:type="gramEnd"/>
      <w:r w:rsidRPr="00CE21E3">
        <w:rPr>
          <w:sz w:val="24"/>
        </w:rPr>
        <w:t xml:space="preserve"> выборы депутатов совета депутатов муниципального образования </w:t>
      </w:r>
      <w:proofErr w:type="spellStart"/>
      <w:r w:rsidRPr="00CE21E3">
        <w:rPr>
          <w:sz w:val="24"/>
        </w:rPr>
        <w:t>Сяськелевское</w:t>
      </w:r>
      <w:proofErr w:type="spellEnd"/>
      <w:r w:rsidRPr="00CE21E3">
        <w:rPr>
          <w:sz w:val="24"/>
        </w:rPr>
        <w:t xml:space="preserve"> сельское поселение Гатчинского муниципального района Ленинградской области </w:t>
      </w:r>
      <w:r w:rsidRPr="00CE21E3">
        <w:rPr>
          <w:i/>
          <w:sz w:val="24"/>
        </w:rPr>
        <w:t xml:space="preserve"> </w:t>
      </w:r>
      <w:r w:rsidRPr="00CE21E3">
        <w:rPr>
          <w:sz w:val="24"/>
        </w:rPr>
        <w:t xml:space="preserve">четвертого  созыва действительными. </w:t>
      </w:r>
      <w:r w:rsidRPr="00CE21E3">
        <w:rPr>
          <w:i/>
          <w:sz w:val="24"/>
        </w:rPr>
        <w:t xml:space="preserve"> </w:t>
      </w:r>
      <w:r w:rsidRPr="00CE21E3">
        <w:rPr>
          <w:sz w:val="24"/>
        </w:rPr>
        <w:t xml:space="preserve"> </w:t>
      </w:r>
    </w:p>
    <w:p w:rsidR="005F0274" w:rsidRPr="00CE21E3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 w:rsidRPr="00CE21E3">
        <w:rPr>
          <w:sz w:val="24"/>
        </w:rPr>
        <w:t xml:space="preserve"> 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 w:rsidRPr="00CE21E3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CE21E3">
        <w:rPr>
          <w:sz w:val="24"/>
        </w:rPr>
        <w:t xml:space="preserve">образования  </w:t>
      </w:r>
      <w:proofErr w:type="spellStart"/>
      <w:r w:rsidRPr="00CE21E3">
        <w:rPr>
          <w:sz w:val="24"/>
        </w:rPr>
        <w:t>Сяськелевское</w:t>
      </w:r>
      <w:proofErr w:type="spellEnd"/>
      <w:proofErr w:type="gramEnd"/>
      <w:r w:rsidRPr="00CE21E3">
        <w:rPr>
          <w:sz w:val="24"/>
        </w:rPr>
        <w:t xml:space="preserve"> сельское поселение избрано 10</w:t>
      </w:r>
      <w:r w:rsidRPr="00CE21E3">
        <w:rPr>
          <w:i/>
          <w:sz w:val="24"/>
          <w:vertAlign w:val="superscript"/>
        </w:rPr>
        <w:t xml:space="preserve">  </w:t>
      </w:r>
      <w:r w:rsidRPr="00CE21E3">
        <w:rPr>
          <w:sz w:val="24"/>
        </w:rPr>
        <w:t>депутатов.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proofErr w:type="gramStart"/>
      <w:r w:rsidRPr="00AA7DF8">
        <w:rPr>
          <w:b/>
          <w:sz w:val="24"/>
        </w:rPr>
        <w:t>Сяськелевскому</w:t>
      </w:r>
      <w:proofErr w:type="spellEnd"/>
      <w:r w:rsidRPr="00AA7DF8">
        <w:rPr>
          <w:b/>
          <w:sz w:val="24"/>
        </w:rPr>
        <w:t xml:space="preserve">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proofErr w:type="gramEnd"/>
      <w:r w:rsidRPr="00AA7DF8">
        <w:rPr>
          <w:b/>
          <w:sz w:val="24"/>
        </w:rPr>
        <w:t xml:space="preserve">  избирательному округу № 52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1.Алексеева Маргарита Михайловна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2.Князева Наталья Григорьевна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3.Лябова Анна Александровна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4.Николаева Рита Ивановна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5.Руднов Юрий Васильевич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color w:val="000000"/>
          <w:sz w:val="24"/>
        </w:rPr>
      </w:pPr>
      <w:r>
        <w:rPr>
          <w:sz w:val="24"/>
        </w:rPr>
        <w:t xml:space="preserve"> </w:t>
      </w:r>
      <w:r w:rsidRPr="006F5256">
        <w:rPr>
          <w:color w:val="000000"/>
          <w:sz w:val="24"/>
        </w:rPr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Жабинскому </w:t>
      </w:r>
      <w:proofErr w:type="spellStart"/>
      <w:proofErr w:type="gram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округу № 53</w:t>
      </w:r>
      <w:r w:rsidRPr="00AA7DF8"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1.Лагутин Василий Викторович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2.Лапшин Дмитрий Олегович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3.Малышев Александр</w:t>
      </w:r>
      <w:r w:rsidRPr="00CE21E3">
        <w:rPr>
          <w:sz w:val="24"/>
        </w:rPr>
        <w:t xml:space="preserve"> </w:t>
      </w:r>
      <w:r>
        <w:rPr>
          <w:sz w:val="24"/>
        </w:rPr>
        <w:t xml:space="preserve">Владимирович 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4.Поддубная Валентина Ивановна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5.Федорова Мария Александровна</w:t>
      </w:r>
    </w:p>
    <w:p w:rsidR="005F0274" w:rsidRDefault="005F0274" w:rsidP="005F0274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lastRenderedPageBreak/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</w:p>
    <w:p w:rsidR="005F0274" w:rsidRPr="00CE21E3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</w:p>
    <w:p w:rsidR="005F0274" w:rsidRPr="00CE21E3" w:rsidRDefault="005F0274" w:rsidP="005F0274">
      <w:pPr>
        <w:pStyle w:val="a6"/>
        <w:tabs>
          <w:tab w:val="left" w:pos="540"/>
        </w:tabs>
        <w:jc w:val="both"/>
        <w:rPr>
          <w:sz w:val="24"/>
        </w:rPr>
      </w:pPr>
      <w:r w:rsidRPr="00CE21E3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5F0274" w:rsidRPr="00CE21E3" w:rsidRDefault="005F0274" w:rsidP="005F0274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CE21E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CE21E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CE21E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5F0274" w:rsidRPr="00CE21E3" w:rsidRDefault="005F0274" w:rsidP="005F0274">
      <w:pPr>
        <w:pStyle w:val="2"/>
        <w:ind w:firstLine="142"/>
        <w:rPr>
          <w:sz w:val="24"/>
        </w:rPr>
      </w:pPr>
      <w:r w:rsidRPr="00CE21E3">
        <w:rPr>
          <w:sz w:val="24"/>
        </w:rPr>
        <w:t xml:space="preserve"> </w:t>
      </w:r>
    </w:p>
    <w:p w:rsidR="005F0274" w:rsidRDefault="005F0274" w:rsidP="005F0274">
      <w:pPr>
        <w:pStyle w:val="a6"/>
        <w:tabs>
          <w:tab w:val="left" w:pos="540"/>
        </w:tabs>
        <w:ind w:left="-567" w:firstLine="709"/>
        <w:jc w:val="both"/>
      </w:pPr>
    </w:p>
    <w:p w:rsidR="005F0274" w:rsidRDefault="005F0274" w:rsidP="005F0274">
      <w:pPr>
        <w:pStyle w:val="a6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5F0274" w:rsidRPr="00571B53" w:rsidRDefault="005F0274" w:rsidP="005F0274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5F0274" w:rsidRPr="00571B53" w:rsidRDefault="005F0274" w:rsidP="005F0274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5F0274" w:rsidRPr="00571B53" w:rsidRDefault="005F0274" w:rsidP="005F0274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5F0274" w:rsidRPr="00571B53" w:rsidRDefault="005F0274" w:rsidP="005F0274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5F0274" w:rsidRPr="00571B53" w:rsidRDefault="005F0274" w:rsidP="005F0274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5F0274" w:rsidRPr="00571B53" w:rsidRDefault="005F0274" w:rsidP="005F0274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5F0274" w:rsidRPr="00571B53" w:rsidRDefault="005F0274" w:rsidP="005F0274">
      <w:pPr>
        <w:pStyle w:val="a8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5F0274" w:rsidRPr="00571B53" w:rsidRDefault="005F0274" w:rsidP="005F0274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5F0274" w:rsidRPr="00423D92" w:rsidRDefault="005F0274" w:rsidP="005F0274">
      <w:pPr>
        <w:pStyle w:val="a8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5F0274" w:rsidRPr="00423D92" w:rsidRDefault="005F0274" w:rsidP="005F0274"/>
    <w:p w:rsidR="005F0274" w:rsidRDefault="005F0274" w:rsidP="005F0274"/>
    <w:p w:rsidR="000F30D0" w:rsidRDefault="000F30D0">
      <w:bookmarkStart w:id="0" w:name="_GoBack"/>
      <w:bookmarkEnd w:id="0"/>
    </w:p>
    <w:sectPr w:rsidR="000F30D0" w:rsidSect="00422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03"/>
    <w:rsid w:val="000F30D0"/>
    <w:rsid w:val="005F0274"/>
    <w:rsid w:val="009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9105-7598-4078-8B36-FD92E5F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27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5F0274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5F0274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5F0274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F0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5F0274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F0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F0274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0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F02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5F0274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5F02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2019-09-11T14:44:00Z</dcterms:created>
  <dcterms:modified xsi:type="dcterms:W3CDTF">2019-09-11T14:44:00Z</dcterms:modified>
</cp:coreProperties>
</file>