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1" w:rsidRDefault="002D16A1" w:rsidP="002D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2D16A1" w:rsidRPr="00FC2FF8" w:rsidRDefault="002D16A1" w:rsidP="002D1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</w:p>
    <w:p w:rsidR="002D16A1" w:rsidRDefault="002D16A1" w:rsidP="002D1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2D16A1" w:rsidRPr="002D16A1" w:rsidRDefault="002D16A1" w:rsidP="002D16A1">
      <w:pPr>
        <w:rPr>
          <w:rFonts w:ascii="Times New Roman" w:hAnsi="Times New Roman" w:cs="Times New Roman"/>
          <w:b/>
          <w:sz w:val="24"/>
          <w:szCs w:val="24"/>
        </w:rPr>
      </w:pPr>
    </w:p>
    <w:p w:rsidR="002D16A1" w:rsidRPr="002D16A1" w:rsidRDefault="002D16A1" w:rsidP="002D1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A1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2D16A1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F177DF" w:rsidRDefault="00D35D21" w:rsidP="002D1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сентября </w:t>
      </w:r>
      <w:r w:rsidR="00444D83">
        <w:rPr>
          <w:rFonts w:ascii="Times New Roman" w:hAnsi="Times New Roman" w:cs="Times New Roman"/>
          <w:sz w:val="28"/>
          <w:szCs w:val="28"/>
        </w:rPr>
        <w:t xml:space="preserve"> 2020</w:t>
      </w:r>
      <w:r w:rsidR="00F177DF" w:rsidRPr="00F177D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2D16A1" w:rsidRPr="00F177DF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AE36E0">
        <w:rPr>
          <w:rFonts w:ascii="Times New Roman" w:hAnsi="Times New Roman" w:cs="Times New Roman"/>
          <w:sz w:val="28"/>
          <w:szCs w:val="28"/>
        </w:rPr>
        <w:t>69/1084</w:t>
      </w:r>
    </w:p>
    <w:p w:rsidR="00EE7139" w:rsidRPr="00444D83" w:rsidRDefault="002D16A1" w:rsidP="00444D83">
      <w:pPr>
        <w:pBdr>
          <w:top w:val="nil"/>
          <w:left w:val="nil"/>
          <w:bottom w:val="nil"/>
          <w:right w:val="nil"/>
          <w:between w:val="nil"/>
        </w:pBdr>
        <w:ind w:right="-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44D83">
        <w:rPr>
          <w:rFonts w:ascii="Times New Roman" w:hAnsi="Times New Roman" w:cs="Times New Roman"/>
          <w:b/>
          <w:sz w:val="28"/>
          <w:szCs w:val="28"/>
        </w:rPr>
        <w:t xml:space="preserve">Об определении     количества переносных ящиков для голосования вне помещения </w:t>
      </w:r>
      <w:r w:rsidR="004B5416" w:rsidRPr="00444D83">
        <w:rPr>
          <w:rFonts w:ascii="Times New Roman" w:hAnsi="Times New Roman" w:cs="Times New Roman"/>
          <w:b/>
          <w:sz w:val="28"/>
          <w:szCs w:val="28"/>
        </w:rPr>
        <w:t xml:space="preserve">для голосования </w:t>
      </w:r>
      <w:r w:rsidR="00EE7139" w:rsidRPr="00444D83">
        <w:rPr>
          <w:rFonts w:ascii="Times New Roman" w:hAnsi="Times New Roman" w:cs="Times New Roman"/>
          <w:b/>
          <w:color w:val="000000"/>
          <w:sz w:val="28"/>
          <w:szCs w:val="28"/>
        </w:rPr>
        <w:t>для голосования</w:t>
      </w:r>
      <w:proofErr w:type="gramEnd"/>
      <w:r w:rsidR="00EE7139" w:rsidRPr="0044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проведении </w:t>
      </w:r>
      <w:r w:rsidR="00800A4D">
        <w:rPr>
          <w:rFonts w:ascii="Times New Roman" w:hAnsi="Times New Roman" w:cs="Times New Roman"/>
          <w:b/>
          <w:color w:val="000000"/>
          <w:sz w:val="28"/>
          <w:szCs w:val="28"/>
        </w:rPr>
        <w:t>выборов Губернатора Л</w:t>
      </w:r>
      <w:r w:rsidR="00D35D21">
        <w:rPr>
          <w:rFonts w:ascii="Times New Roman" w:hAnsi="Times New Roman" w:cs="Times New Roman"/>
          <w:b/>
          <w:color w:val="000000"/>
          <w:sz w:val="28"/>
          <w:szCs w:val="28"/>
        </w:rPr>
        <w:t>енинградской области 13 сентября</w:t>
      </w:r>
      <w:r w:rsidR="00EE7139" w:rsidRPr="0044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 на избирательных участках с № </w:t>
      </w:r>
      <w:r w:rsidR="007568E6" w:rsidRPr="00444D83">
        <w:rPr>
          <w:rFonts w:ascii="Times New Roman" w:hAnsi="Times New Roman" w:cs="Times New Roman"/>
          <w:b/>
          <w:color w:val="000000"/>
          <w:sz w:val="28"/>
          <w:szCs w:val="28"/>
        </w:rPr>
        <w:t>354</w:t>
      </w:r>
      <w:r w:rsidR="00EE7139" w:rsidRPr="00444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№ </w:t>
      </w:r>
      <w:r w:rsidR="007568E6" w:rsidRPr="00444D83">
        <w:rPr>
          <w:rFonts w:ascii="Times New Roman" w:hAnsi="Times New Roman" w:cs="Times New Roman"/>
          <w:b/>
          <w:color w:val="000000"/>
          <w:sz w:val="28"/>
          <w:szCs w:val="28"/>
        </w:rPr>
        <w:t>470</w:t>
      </w:r>
    </w:p>
    <w:p w:rsidR="005C71EB" w:rsidRPr="00FC2F98" w:rsidRDefault="005C71EB" w:rsidP="005C71E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8 статьи 66 </w:t>
      </w:r>
      <w:r w:rsidRPr="00FC2F98">
        <w:rPr>
          <w:rFonts w:ascii="Times New Roman" w:hAnsi="Times New Roman"/>
          <w:sz w:val="28"/>
          <w:szCs w:val="28"/>
        </w:rPr>
        <w:t xml:space="preserve"> Федерального закона от 12 июня 2002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F98">
        <w:rPr>
          <w:rFonts w:ascii="Times New Roman" w:hAnsi="Times New Roman"/>
          <w:sz w:val="28"/>
          <w:szCs w:val="28"/>
        </w:rPr>
        <w:t xml:space="preserve"> № 67-ФЗ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F98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>е граждан Российской Федерации»</w:t>
      </w:r>
      <w:r w:rsidRPr="00FC2F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пунктом 7 ст.59 Областного закона  от  29 июня 2012 года №54-ОЗ</w:t>
      </w:r>
      <w:r w:rsidRPr="00FC2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35D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выборах Губернатора Ленинградской области» </w:t>
      </w:r>
      <w:r w:rsidRPr="00FC2F98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РЕШИЛА</w:t>
      </w:r>
      <w:r w:rsidRPr="00FC2F98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444D83" w:rsidRPr="0060108A" w:rsidRDefault="00444D83" w:rsidP="00467F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6A1" w:rsidRPr="005C71EB" w:rsidRDefault="00444D83" w:rsidP="005C71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1EB">
        <w:rPr>
          <w:rFonts w:ascii="Times New Roman" w:hAnsi="Times New Roman" w:cs="Times New Roman"/>
          <w:color w:val="000000"/>
          <w:sz w:val="28"/>
          <w:szCs w:val="28"/>
        </w:rPr>
        <w:t xml:space="preserve">1. Определить для проведения голосования вне помещения </w:t>
      </w:r>
      <w:r w:rsidRPr="005C71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голосования при проведении </w:t>
      </w:r>
      <w:r w:rsidR="00D35D21" w:rsidRPr="005C71EB">
        <w:rPr>
          <w:rFonts w:ascii="Times New Roman" w:hAnsi="Times New Roman" w:cs="Times New Roman"/>
          <w:color w:val="000000"/>
          <w:sz w:val="28"/>
          <w:szCs w:val="28"/>
        </w:rPr>
        <w:t xml:space="preserve">выборов губернатора </w:t>
      </w:r>
      <w:proofErr w:type="gramStart"/>
      <w:r w:rsidR="00D35D21" w:rsidRPr="005C71EB">
        <w:rPr>
          <w:rFonts w:ascii="Times New Roman" w:hAnsi="Times New Roman" w:cs="Times New Roman"/>
          <w:color w:val="000000"/>
          <w:sz w:val="28"/>
          <w:szCs w:val="28"/>
        </w:rPr>
        <w:t>Ленинградской</w:t>
      </w:r>
      <w:proofErr w:type="gramEnd"/>
      <w:r w:rsidR="00D35D21" w:rsidRPr="005C71EB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5C71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C71EB">
        <w:rPr>
          <w:rFonts w:ascii="Times New Roman" w:hAnsi="Times New Roman" w:cs="Times New Roman"/>
          <w:color w:val="000000"/>
          <w:sz w:val="28"/>
          <w:szCs w:val="28"/>
        </w:rPr>
        <w:t>на избирательных у</w:t>
      </w:r>
      <w:r w:rsidR="001D2D99" w:rsidRPr="005C71EB">
        <w:rPr>
          <w:rFonts w:ascii="Times New Roman" w:hAnsi="Times New Roman" w:cs="Times New Roman"/>
          <w:color w:val="000000"/>
          <w:sz w:val="28"/>
          <w:szCs w:val="28"/>
        </w:rPr>
        <w:t>частках с № 354</w:t>
      </w:r>
      <w:r w:rsidRPr="005C71EB">
        <w:rPr>
          <w:rFonts w:ascii="Times New Roman" w:hAnsi="Times New Roman" w:cs="Times New Roman"/>
          <w:color w:val="000000"/>
          <w:sz w:val="28"/>
          <w:szCs w:val="28"/>
        </w:rPr>
        <w:t xml:space="preserve"> по № </w:t>
      </w:r>
      <w:r w:rsidR="001D2D99" w:rsidRPr="005C71EB">
        <w:rPr>
          <w:rFonts w:ascii="Times New Roman" w:hAnsi="Times New Roman" w:cs="Times New Roman"/>
          <w:color w:val="000000"/>
          <w:sz w:val="28"/>
          <w:szCs w:val="28"/>
        </w:rPr>
        <w:t>469</w:t>
      </w:r>
      <w:r w:rsidRPr="005C71E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количество переносных ящиков для голосования</w:t>
      </w:r>
      <w:r w:rsidR="005C71EB" w:rsidRPr="005C71E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приложению:</w:t>
      </w:r>
    </w:p>
    <w:tbl>
      <w:tblPr>
        <w:tblStyle w:val="a4"/>
        <w:tblW w:w="9746" w:type="dxa"/>
        <w:tblLayout w:type="fixed"/>
        <w:tblLook w:val="04A0"/>
      </w:tblPr>
      <w:tblGrid>
        <w:gridCol w:w="1129"/>
        <w:gridCol w:w="681"/>
        <w:gridCol w:w="1134"/>
        <w:gridCol w:w="3401"/>
        <w:gridCol w:w="3401"/>
      </w:tblGrid>
      <w:tr w:rsidR="002D16A1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К-во избирателей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переносных ящиков для голосования</w:t>
            </w:r>
          </w:p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1" w:rsidRPr="0060108A" w:rsidRDefault="002D16A1" w:rsidP="0034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переносных ящиков голосования на один ящик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7568E6"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7568E6"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34" w:type="dxa"/>
            <w:hideMark/>
          </w:tcPr>
          <w:p w:rsidR="007568E6" w:rsidRPr="0060108A" w:rsidRDefault="00BB55F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  <w:hideMark/>
          </w:tcPr>
          <w:p w:rsidR="007568E6" w:rsidRPr="0060108A" w:rsidRDefault="00800A4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  <w:hideMark/>
          </w:tcPr>
          <w:p w:rsidR="007568E6" w:rsidRPr="0060108A" w:rsidRDefault="00800A4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hideMark/>
          </w:tcPr>
          <w:p w:rsidR="007568E6" w:rsidRPr="0060108A" w:rsidRDefault="00800A4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hideMark/>
          </w:tcPr>
          <w:p w:rsidR="007568E6" w:rsidRPr="0060108A" w:rsidRDefault="00800A4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4360E5" w:rsidRDefault="007979F0" w:rsidP="00756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hideMark/>
          </w:tcPr>
          <w:p w:rsidR="007568E6" w:rsidRPr="0060108A" w:rsidRDefault="00800A4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7979F0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hideMark/>
          </w:tcPr>
          <w:p w:rsidR="007568E6" w:rsidRPr="0060108A" w:rsidRDefault="00800A4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4" w:type="dxa"/>
            <w:hideMark/>
          </w:tcPr>
          <w:p w:rsidR="007568E6" w:rsidRPr="0060108A" w:rsidRDefault="00800A4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4360E5" w:rsidRDefault="004360E5" w:rsidP="00756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hideMark/>
          </w:tcPr>
          <w:p w:rsidR="007568E6" w:rsidRPr="0060108A" w:rsidRDefault="00800A4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4360E5" w:rsidRDefault="004360E5" w:rsidP="00756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4360E5" w:rsidRDefault="004360E5" w:rsidP="00756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4" w:type="dxa"/>
            <w:hideMark/>
          </w:tcPr>
          <w:p w:rsidR="007568E6" w:rsidRPr="0060108A" w:rsidRDefault="00800A4D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568E6" w:rsidRPr="0060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8503FB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4360E5" w:rsidRDefault="004360E5" w:rsidP="00756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34" w:type="dxa"/>
            <w:hideMark/>
          </w:tcPr>
          <w:p w:rsidR="007568E6" w:rsidRPr="00800A4D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34" w:type="dxa"/>
            <w:hideMark/>
          </w:tcPr>
          <w:p w:rsidR="007568E6" w:rsidRPr="00800A4D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1D2D99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8E6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hideMark/>
          </w:tcPr>
          <w:p w:rsidR="007568E6" w:rsidRPr="0060108A" w:rsidRDefault="007568E6" w:rsidP="007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E6" w:rsidRPr="0060108A" w:rsidRDefault="007568E6" w:rsidP="007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6A1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7568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C3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C3" w:rsidRPr="0060108A" w:rsidRDefault="00CE22C3" w:rsidP="007568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C3" w:rsidRPr="0060108A" w:rsidRDefault="00CE22C3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C3" w:rsidRPr="0060108A" w:rsidRDefault="00CE22C3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C3" w:rsidRPr="0060108A" w:rsidRDefault="00CE22C3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C3" w:rsidRPr="0060108A" w:rsidRDefault="00CE22C3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1" w:rsidRPr="0060108A" w:rsidTr="004B0D8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8A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 w:rsidR="00F11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60108A" w:rsidRDefault="002D16A1" w:rsidP="002D16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6A1" w:rsidRPr="0060108A" w:rsidRDefault="004B0D86" w:rsidP="00B52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800A4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D3456E" w:rsidRDefault="00D3456E" w:rsidP="002D16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6A1" w:rsidRPr="001D2D99" w:rsidRDefault="001D2D99" w:rsidP="002D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2D16A1" w:rsidRPr="0060108A" w:rsidRDefault="002D16A1" w:rsidP="002D1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6A1" w:rsidRPr="004360E5" w:rsidRDefault="002D16A1" w:rsidP="002D16A1">
      <w:pPr>
        <w:jc w:val="both"/>
        <w:rPr>
          <w:rFonts w:ascii="Times New Roman" w:hAnsi="Times New Roman" w:cs="Times New Roman"/>
          <w:sz w:val="24"/>
          <w:szCs w:val="24"/>
        </w:rPr>
      </w:pPr>
      <w:r w:rsidRPr="0060108A">
        <w:rPr>
          <w:rFonts w:ascii="Times New Roman" w:hAnsi="Times New Roman" w:cs="Times New Roman"/>
          <w:sz w:val="24"/>
          <w:szCs w:val="24"/>
        </w:rPr>
        <w:t xml:space="preserve">2.  Контроль за исполнением настоящего решения возложить на секретаря </w:t>
      </w:r>
      <w:r w:rsidR="004360E5">
        <w:rPr>
          <w:rFonts w:ascii="Times New Roman" w:hAnsi="Times New Roman" w:cs="Times New Roman"/>
          <w:sz w:val="24"/>
          <w:szCs w:val="24"/>
        </w:rPr>
        <w:t>Кузьмину Т.В.</w:t>
      </w:r>
    </w:p>
    <w:p w:rsidR="002D16A1" w:rsidRPr="0060108A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60108A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60108A" w:rsidRDefault="002D16A1" w:rsidP="002D16A1">
      <w:pPr>
        <w:rPr>
          <w:rFonts w:ascii="Times New Roman" w:hAnsi="Times New Roman" w:cs="Times New Roman"/>
          <w:sz w:val="24"/>
          <w:szCs w:val="24"/>
        </w:rPr>
      </w:pPr>
      <w:r w:rsidRPr="0060108A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</w:t>
      </w:r>
      <w:r w:rsidR="0034071D" w:rsidRPr="0060108A">
        <w:rPr>
          <w:rFonts w:ascii="Times New Roman" w:hAnsi="Times New Roman" w:cs="Times New Roman"/>
          <w:sz w:val="24"/>
          <w:szCs w:val="24"/>
        </w:rPr>
        <w:t>И.Л.Смык</w:t>
      </w:r>
    </w:p>
    <w:p w:rsidR="002D16A1" w:rsidRPr="0060108A" w:rsidRDefault="002D16A1" w:rsidP="002D16A1">
      <w:pPr>
        <w:rPr>
          <w:rFonts w:ascii="Times New Roman" w:hAnsi="Times New Roman" w:cs="Times New Roman"/>
          <w:sz w:val="24"/>
          <w:szCs w:val="24"/>
        </w:rPr>
      </w:pPr>
    </w:p>
    <w:p w:rsidR="002D16A1" w:rsidRPr="00F111E9" w:rsidRDefault="002D16A1" w:rsidP="002D16A1">
      <w:pPr>
        <w:rPr>
          <w:rFonts w:ascii="Times New Roman" w:hAnsi="Times New Roman" w:cs="Times New Roman"/>
          <w:sz w:val="24"/>
          <w:szCs w:val="24"/>
        </w:rPr>
      </w:pPr>
      <w:r w:rsidRPr="0060108A"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</w:t>
      </w:r>
      <w:r w:rsidR="00F111E9">
        <w:rPr>
          <w:rFonts w:ascii="Times New Roman" w:hAnsi="Times New Roman" w:cs="Times New Roman"/>
          <w:sz w:val="24"/>
          <w:szCs w:val="24"/>
        </w:rPr>
        <w:t>Т.В.Кузьмина</w:t>
      </w:r>
    </w:p>
    <w:p w:rsidR="00F010D4" w:rsidRPr="0060108A" w:rsidRDefault="00F010D4">
      <w:pPr>
        <w:rPr>
          <w:rFonts w:ascii="Times New Roman" w:hAnsi="Times New Roman" w:cs="Times New Roman"/>
          <w:sz w:val="24"/>
          <w:szCs w:val="24"/>
        </w:rPr>
      </w:pPr>
    </w:p>
    <w:sectPr w:rsidR="00F010D4" w:rsidRPr="0060108A" w:rsidSect="000C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1A3D"/>
    <w:multiLevelType w:val="hybridMultilevel"/>
    <w:tmpl w:val="7C0C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A1"/>
    <w:rsid w:val="00034473"/>
    <w:rsid w:val="000B6C32"/>
    <w:rsid w:val="000C675F"/>
    <w:rsid w:val="001D2D99"/>
    <w:rsid w:val="002D16A1"/>
    <w:rsid w:val="0031722D"/>
    <w:rsid w:val="0034071D"/>
    <w:rsid w:val="004360E5"/>
    <w:rsid w:val="00444D83"/>
    <w:rsid w:val="00467F63"/>
    <w:rsid w:val="004B0D86"/>
    <w:rsid w:val="004B5416"/>
    <w:rsid w:val="00584BC8"/>
    <w:rsid w:val="005C71EB"/>
    <w:rsid w:val="0060108A"/>
    <w:rsid w:val="006103E6"/>
    <w:rsid w:val="007568E6"/>
    <w:rsid w:val="00776DE0"/>
    <w:rsid w:val="007979F0"/>
    <w:rsid w:val="007F5818"/>
    <w:rsid w:val="00800A4D"/>
    <w:rsid w:val="008503FB"/>
    <w:rsid w:val="00945C41"/>
    <w:rsid w:val="0098691A"/>
    <w:rsid w:val="009A673A"/>
    <w:rsid w:val="009B064C"/>
    <w:rsid w:val="00AB3B51"/>
    <w:rsid w:val="00AE36E0"/>
    <w:rsid w:val="00B529E4"/>
    <w:rsid w:val="00B9619D"/>
    <w:rsid w:val="00BB55FD"/>
    <w:rsid w:val="00CE22C3"/>
    <w:rsid w:val="00CE5B46"/>
    <w:rsid w:val="00D3456E"/>
    <w:rsid w:val="00D35D21"/>
    <w:rsid w:val="00D4108B"/>
    <w:rsid w:val="00DE52DB"/>
    <w:rsid w:val="00EE7139"/>
    <w:rsid w:val="00F010D4"/>
    <w:rsid w:val="00F111E9"/>
    <w:rsid w:val="00F1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A1"/>
    <w:pPr>
      <w:ind w:left="720"/>
      <w:contextualSpacing/>
    </w:pPr>
  </w:style>
  <w:style w:type="table" w:styleId="a4">
    <w:name w:val="Table Grid"/>
    <w:basedOn w:val="a1"/>
    <w:uiPriority w:val="59"/>
    <w:rsid w:val="002D16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20</cp:revision>
  <cp:lastPrinted>2020-09-07T12:23:00Z</cp:lastPrinted>
  <dcterms:created xsi:type="dcterms:W3CDTF">2018-02-19T05:41:00Z</dcterms:created>
  <dcterms:modified xsi:type="dcterms:W3CDTF">2020-09-08T08:25:00Z</dcterms:modified>
</cp:coreProperties>
</file>