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B4" w:rsidRDefault="009972B4" w:rsidP="008A14E8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B966E0" w:rsidRPr="00685CA7" w:rsidRDefault="00B966E0" w:rsidP="008A14E8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685CA7">
        <w:rPr>
          <w:rFonts w:ascii="Times New Roman" w:hAnsi="Times New Roman" w:cs="Times New Roman"/>
          <w:color w:val="auto"/>
          <w:sz w:val="28"/>
          <w:szCs w:val="28"/>
        </w:rPr>
        <w:t>ИЗБИРАТЕЛЬНАЯ КОМИССИЯ ЛЕНИНГРАДСКОЙ ОБЛАСТИ</w:t>
      </w:r>
    </w:p>
    <w:p w:rsidR="00B966E0" w:rsidRPr="00685CA7" w:rsidRDefault="00B966E0" w:rsidP="00B966E0">
      <w:pPr>
        <w:rPr>
          <w:b/>
          <w:sz w:val="16"/>
          <w:szCs w:val="16"/>
        </w:rPr>
      </w:pPr>
    </w:p>
    <w:p w:rsidR="00B966E0" w:rsidRDefault="00B966E0" w:rsidP="00B966E0">
      <w:pPr>
        <w:rPr>
          <w:b/>
        </w:rPr>
      </w:pPr>
      <w:r w:rsidRPr="00F96C23">
        <w:rPr>
          <w:b/>
        </w:rPr>
        <w:t xml:space="preserve">ПОСТАНОВЛЕНИЕ </w:t>
      </w:r>
    </w:p>
    <w:p w:rsidR="00B966E0" w:rsidRPr="00432623" w:rsidRDefault="009972B4" w:rsidP="00B966E0">
      <w:pPr>
        <w:pStyle w:val="a7"/>
        <w:ind w:right="1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18</w:t>
      </w:r>
      <w:r w:rsidR="00B966E0" w:rsidRPr="00F96C23">
        <w:rPr>
          <w:sz w:val="28"/>
          <w:szCs w:val="28"/>
        </w:rPr>
        <w:t xml:space="preserve"> </w:t>
      </w:r>
      <w:r w:rsidR="00B0292B">
        <w:rPr>
          <w:sz w:val="28"/>
          <w:szCs w:val="28"/>
        </w:rPr>
        <w:t>июня</w:t>
      </w:r>
      <w:r w:rsidR="00B966E0" w:rsidRPr="00F96C23">
        <w:rPr>
          <w:sz w:val="28"/>
          <w:szCs w:val="28"/>
        </w:rPr>
        <w:t xml:space="preserve"> 202</w:t>
      </w:r>
      <w:r w:rsidR="00685CA7">
        <w:rPr>
          <w:sz w:val="28"/>
          <w:szCs w:val="28"/>
        </w:rPr>
        <w:t>1</w:t>
      </w:r>
      <w:r w:rsidR="00B966E0" w:rsidRPr="00F96C23">
        <w:rPr>
          <w:sz w:val="28"/>
          <w:szCs w:val="28"/>
        </w:rPr>
        <w:t xml:space="preserve"> года</w:t>
      </w:r>
      <w:r w:rsidR="00B966E0" w:rsidRPr="00F96C23">
        <w:rPr>
          <w:sz w:val="28"/>
          <w:szCs w:val="28"/>
        </w:rPr>
        <w:tab/>
      </w:r>
      <w:r w:rsidR="00B966E0" w:rsidRPr="00F96C23">
        <w:rPr>
          <w:sz w:val="28"/>
          <w:szCs w:val="28"/>
        </w:rPr>
        <w:tab/>
      </w:r>
      <w:r w:rsidR="00B966E0" w:rsidRPr="00F96C23">
        <w:rPr>
          <w:sz w:val="28"/>
          <w:szCs w:val="28"/>
        </w:rPr>
        <w:tab/>
      </w:r>
      <w:r w:rsidR="00B966E0" w:rsidRPr="00F96C23">
        <w:rPr>
          <w:sz w:val="28"/>
          <w:szCs w:val="28"/>
        </w:rPr>
        <w:tab/>
      </w:r>
      <w:r w:rsidR="00B966E0" w:rsidRPr="00F96C23">
        <w:rPr>
          <w:sz w:val="28"/>
          <w:szCs w:val="28"/>
        </w:rPr>
        <w:tab/>
      </w:r>
      <w:r w:rsidR="00B966E0" w:rsidRPr="00F96C23">
        <w:rPr>
          <w:sz w:val="28"/>
          <w:szCs w:val="28"/>
        </w:rPr>
        <w:tab/>
      </w:r>
      <w:r w:rsidR="00B966E0" w:rsidRPr="00F96C23">
        <w:rPr>
          <w:sz w:val="28"/>
          <w:szCs w:val="28"/>
        </w:rPr>
        <w:tab/>
      </w:r>
      <w:r w:rsidR="007D67B4">
        <w:rPr>
          <w:sz w:val="28"/>
          <w:szCs w:val="28"/>
        </w:rPr>
        <w:tab/>
      </w:r>
      <w:r w:rsidR="00B966E0" w:rsidRPr="00F96C23">
        <w:rPr>
          <w:sz w:val="28"/>
          <w:szCs w:val="28"/>
        </w:rPr>
        <w:t>№</w:t>
      </w:r>
      <w:r w:rsidR="00685CA7">
        <w:rPr>
          <w:sz w:val="28"/>
          <w:szCs w:val="28"/>
        </w:rPr>
        <w:t xml:space="preserve"> </w:t>
      </w:r>
      <w:r>
        <w:rPr>
          <w:sz w:val="28"/>
          <w:szCs w:val="28"/>
        </w:rPr>
        <w:t>131</w:t>
      </w:r>
      <w:r w:rsidR="00B966E0">
        <w:rPr>
          <w:sz w:val="28"/>
          <w:szCs w:val="28"/>
        </w:rPr>
        <w:t>/</w:t>
      </w:r>
      <w:r>
        <w:rPr>
          <w:sz w:val="28"/>
          <w:szCs w:val="28"/>
        </w:rPr>
        <w:t>901</w:t>
      </w:r>
    </w:p>
    <w:p w:rsidR="00B966E0" w:rsidRPr="00685CA7" w:rsidRDefault="00B966E0" w:rsidP="00B966E0">
      <w:pPr>
        <w:rPr>
          <w:b/>
          <w:sz w:val="16"/>
          <w:szCs w:val="16"/>
        </w:rPr>
      </w:pPr>
    </w:p>
    <w:p w:rsidR="00063E9C" w:rsidRDefault="00B966E0" w:rsidP="00685C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6C23">
        <w:rPr>
          <w:sz w:val="28"/>
          <w:szCs w:val="28"/>
        </w:rPr>
        <w:t xml:space="preserve"> </w:t>
      </w:r>
      <w:r w:rsidRPr="00F96C23">
        <w:rPr>
          <w:rFonts w:ascii="Times New Roman" w:hAnsi="Times New Roman" w:cs="Times New Roman"/>
          <w:sz w:val="28"/>
          <w:szCs w:val="28"/>
        </w:rPr>
        <w:t>О Порядк</w:t>
      </w:r>
      <w:r w:rsidR="00B0292B">
        <w:rPr>
          <w:rFonts w:ascii="Times New Roman" w:hAnsi="Times New Roman" w:cs="Times New Roman"/>
          <w:sz w:val="28"/>
          <w:szCs w:val="28"/>
        </w:rPr>
        <w:t>е</w:t>
      </w:r>
      <w:r w:rsidRPr="00F96C23">
        <w:rPr>
          <w:rFonts w:ascii="Times New Roman" w:hAnsi="Times New Roman" w:cs="Times New Roman"/>
          <w:sz w:val="28"/>
          <w:szCs w:val="28"/>
        </w:rPr>
        <w:t xml:space="preserve"> </w:t>
      </w:r>
      <w:r w:rsidR="00685CA7">
        <w:rPr>
          <w:rFonts w:ascii="Times New Roman" w:hAnsi="Times New Roman" w:cs="Times New Roman"/>
          <w:sz w:val="28"/>
          <w:szCs w:val="28"/>
        </w:rPr>
        <w:t xml:space="preserve">открытия, ведения и закрытия специальных избирательных счетов для формирования избирательных фондов политических партий, региональных отделений политических партий, кандидатов при проведении выборов депутатов </w:t>
      </w:r>
    </w:p>
    <w:p w:rsidR="00685CA7" w:rsidRDefault="00685CA7" w:rsidP="00685C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Законодательного собрания Ленинградской области </w:t>
      </w:r>
    </w:p>
    <w:p w:rsidR="00B966E0" w:rsidRPr="00685CA7" w:rsidRDefault="00B966E0" w:rsidP="00685CA7">
      <w:pPr>
        <w:pStyle w:val="ConsPlusTitle"/>
        <w:widowControl/>
        <w:jc w:val="center"/>
        <w:rPr>
          <w:sz w:val="16"/>
          <w:szCs w:val="16"/>
        </w:rPr>
      </w:pPr>
    </w:p>
    <w:p w:rsidR="00B966E0" w:rsidRPr="00F96C23" w:rsidRDefault="00B966E0" w:rsidP="00685CA7">
      <w:pPr>
        <w:pStyle w:val="a7"/>
        <w:ind w:right="-1"/>
        <w:jc w:val="both"/>
        <w:rPr>
          <w:sz w:val="28"/>
          <w:szCs w:val="28"/>
        </w:rPr>
      </w:pPr>
      <w:r w:rsidRPr="00F96C23">
        <w:rPr>
          <w:sz w:val="28"/>
          <w:szCs w:val="28"/>
        </w:rPr>
        <w:tab/>
        <w:t>В соответствии с пунктом 1</w:t>
      </w:r>
      <w:r w:rsidR="007671AF">
        <w:rPr>
          <w:sz w:val="28"/>
          <w:szCs w:val="28"/>
        </w:rPr>
        <w:t xml:space="preserve">2 статьи 58 Федерального закона </w:t>
      </w:r>
      <w:r w:rsidRPr="00F96C2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</w:t>
      </w:r>
      <w:r w:rsidRPr="00F96C23">
        <w:rPr>
          <w:sz w:val="28"/>
          <w:szCs w:val="28"/>
        </w:rPr>
        <w:t>12</w:t>
      </w:r>
      <w:r>
        <w:rPr>
          <w:sz w:val="28"/>
          <w:szCs w:val="28"/>
        </w:rPr>
        <w:t xml:space="preserve"> июня </w:t>
      </w:r>
      <w:r w:rsidRPr="00F96C23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года </w:t>
      </w:r>
      <w:r w:rsidRPr="00F96C2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96C23">
        <w:rPr>
          <w:sz w:val="28"/>
          <w:szCs w:val="28"/>
        </w:rPr>
        <w:t xml:space="preserve">67-ФЗ «Об основных гарантиях избирательных прав </w:t>
      </w:r>
      <w:r>
        <w:rPr>
          <w:sz w:val="28"/>
          <w:szCs w:val="28"/>
        </w:rPr>
        <w:t xml:space="preserve">   </w:t>
      </w:r>
      <w:r w:rsidR="00685CA7">
        <w:rPr>
          <w:sz w:val="28"/>
          <w:szCs w:val="28"/>
        </w:rPr>
        <w:t xml:space="preserve">   </w:t>
      </w:r>
      <w:r w:rsidRPr="00F96C23">
        <w:rPr>
          <w:sz w:val="28"/>
          <w:szCs w:val="28"/>
        </w:rPr>
        <w:t xml:space="preserve">и права на участие в референдуме граждан Российской Федерации» и частью 1 статьи </w:t>
      </w:r>
      <w:r w:rsidR="00685CA7">
        <w:rPr>
          <w:sz w:val="28"/>
          <w:szCs w:val="28"/>
        </w:rPr>
        <w:t>35</w:t>
      </w:r>
      <w:r w:rsidRPr="00F96C23">
        <w:rPr>
          <w:sz w:val="28"/>
          <w:szCs w:val="28"/>
        </w:rPr>
        <w:t xml:space="preserve"> областного закона от </w:t>
      </w:r>
      <w:r w:rsidR="00685CA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85CA7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F96C23">
        <w:rPr>
          <w:sz w:val="28"/>
          <w:szCs w:val="28"/>
        </w:rPr>
        <w:t>20</w:t>
      </w:r>
      <w:r w:rsidR="00685CA7">
        <w:rPr>
          <w:sz w:val="28"/>
          <w:szCs w:val="28"/>
        </w:rPr>
        <w:t>06</w:t>
      </w:r>
      <w:r w:rsidRPr="00F96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F96C2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85CA7">
        <w:rPr>
          <w:sz w:val="28"/>
          <w:szCs w:val="28"/>
        </w:rPr>
        <w:t>77</w:t>
      </w:r>
      <w:r w:rsidRPr="00F96C23">
        <w:rPr>
          <w:sz w:val="28"/>
          <w:szCs w:val="28"/>
        </w:rPr>
        <w:t xml:space="preserve">-оз «О выборах </w:t>
      </w:r>
      <w:r w:rsidR="00685CA7">
        <w:rPr>
          <w:sz w:val="28"/>
          <w:szCs w:val="28"/>
        </w:rPr>
        <w:t>депутатов Законодательного собрания</w:t>
      </w:r>
      <w:r w:rsidRPr="00F96C23">
        <w:rPr>
          <w:sz w:val="28"/>
          <w:szCs w:val="28"/>
        </w:rPr>
        <w:t xml:space="preserve"> Ленинградской области»</w:t>
      </w:r>
      <w:r w:rsidR="00063E9C">
        <w:rPr>
          <w:sz w:val="28"/>
          <w:szCs w:val="28"/>
        </w:rPr>
        <w:t>,</w:t>
      </w:r>
    </w:p>
    <w:p w:rsidR="00B966E0" w:rsidRPr="008A14E8" w:rsidRDefault="00B966E0" w:rsidP="00B966E0">
      <w:pPr>
        <w:pStyle w:val="a7"/>
        <w:ind w:left="-284" w:right="-30" w:firstLine="720"/>
        <w:jc w:val="left"/>
        <w:rPr>
          <w:sz w:val="16"/>
          <w:szCs w:val="16"/>
        </w:rPr>
      </w:pPr>
    </w:p>
    <w:p w:rsidR="00B966E0" w:rsidRPr="00F96C23" w:rsidRDefault="00B966E0" w:rsidP="00B0292B">
      <w:pPr>
        <w:pStyle w:val="a7"/>
        <w:ind w:right="-30" w:firstLine="708"/>
        <w:jc w:val="left"/>
        <w:rPr>
          <w:sz w:val="28"/>
          <w:szCs w:val="28"/>
        </w:rPr>
      </w:pPr>
      <w:r w:rsidRPr="00F96C23">
        <w:rPr>
          <w:sz w:val="28"/>
          <w:szCs w:val="28"/>
        </w:rPr>
        <w:t xml:space="preserve">Избирательная комиссия Ленинградской области </w:t>
      </w:r>
      <w:r w:rsidRPr="00F96C23">
        <w:rPr>
          <w:b/>
          <w:sz w:val="28"/>
          <w:szCs w:val="28"/>
        </w:rPr>
        <w:t>постановляет</w:t>
      </w:r>
      <w:r w:rsidRPr="00F96C23">
        <w:rPr>
          <w:sz w:val="28"/>
          <w:szCs w:val="28"/>
        </w:rPr>
        <w:t>:</w:t>
      </w:r>
    </w:p>
    <w:p w:rsidR="00B966E0" w:rsidRPr="008A14E8" w:rsidRDefault="00B966E0" w:rsidP="00B966E0">
      <w:pPr>
        <w:pStyle w:val="a7"/>
        <w:ind w:left="-284" w:right="-30" w:firstLine="720"/>
        <w:jc w:val="left"/>
        <w:rPr>
          <w:sz w:val="16"/>
          <w:szCs w:val="16"/>
        </w:rPr>
      </w:pPr>
    </w:p>
    <w:p w:rsidR="00B966E0" w:rsidRPr="008A14E8" w:rsidRDefault="00685CA7" w:rsidP="00B966E0">
      <w:pPr>
        <w:pStyle w:val="a7"/>
        <w:ind w:right="-3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0292B">
        <w:rPr>
          <w:sz w:val="28"/>
          <w:szCs w:val="28"/>
        </w:rPr>
        <w:t xml:space="preserve">Утвердить согласованный с </w:t>
      </w:r>
      <w:r w:rsidR="00B0292B" w:rsidRPr="00F96C23">
        <w:rPr>
          <w:sz w:val="28"/>
          <w:szCs w:val="28"/>
        </w:rPr>
        <w:t>Отделение</w:t>
      </w:r>
      <w:r w:rsidR="00B0292B">
        <w:rPr>
          <w:sz w:val="28"/>
          <w:szCs w:val="28"/>
        </w:rPr>
        <w:t>м</w:t>
      </w:r>
      <w:r w:rsidR="00B0292B" w:rsidRPr="00F96C23">
        <w:rPr>
          <w:sz w:val="28"/>
          <w:szCs w:val="28"/>
        </w:rPr>
        <w:t xml:space="preserve"> по Ленинградской области Северо</w:t>
      </w:r>
      <w:r w:rsidR="00B0292B">
        <w:rPr>
          <w:sz w:val="28"/>
          <w:szCs w:val="28"/>
        </w:rPr>
        <w:t xml:space="preserve">-Западного главного управления </w:t>
      </w:r>
      <w:r w:rsidR="00B0292B" w:rsidRPr="00F96C23">
        <w:rPr>
          <w:sz w:val="28"/>
          <w:szCs w:val="28"/>
        </w:rPr>
        <w:t xml:space="preserve">Центрального банка Российской Федерации </w:t>
      </w:r>
      <w:r w:rsidR="00AE3EDE">
        <w:rPr>
          <w:sz w:val="28"/>
          <w:szCs w:val="28"/>
        </w:rPr>
        <w:t xml:space="preserve">прилагаемый </w:t>
      </w:r>
      <w:r w:rsidR="00B966E0" w:rsidRPr="00F96C23">
        <w:rPr>
          <w:sz w:val="28"/>
          <w:szCs w:val="28"/>
        </w:rPr>
        <w:t>Поряд</w:t>
      </w:r>
      <w:r w:rsidR="00B0292B">
        <w:rPr>
          <w:sz w:val="28"/>
          <w:szCs w:val="28"/>
        </w:rPr>
        <w:t>о</w:t>
      </w:r>
      <w:r w:rsidR="00E200FA">
        <w:rPr>
          <w:sz w:val="28"/>
          <w:szCs w:val="28"/>
        </w:rPr>
        <w:t>к открытия, ведения</w:t>
      </w:r>
      <w:r w:rsidR="00E200FA" w:rsidRPr="00E200FA">
        <w:rPr>
          <w:sz w:val="28"/>
          <w:szCs w:val="28"/>
        </w:rPr>
        <w:t xml:space="preserve"> </w:t>
      </w:r>
      <w:r w:rsidR="00B966E0" w:rsidRPr="00F96C23">
        <w:rPr>
          <w:sz w:val="28"/>
          <w:szCs w:val="28"/>
        </w:rPr>
        <w:t>и</w:t>
      </w:r>
      <w:r w:rsidR="007671AF">
        <w:rPr>
          <w:sz w:val="28"/>
          <w:szCs w:val="28"/>
        </w:rPr>
        <w:t> </w:t>
      </w:r>
      <w:r w:rsidR="00B966E0" w:rsidRPr="00F96C23">
        <w:rPr>
          <w:sz w:val="28"/>
          <w:szCs w:val="28"/>
        </w:rPr>
        <w:t xml:space="preserve">закрытия специальных избирательных счетов для формирования избирательных фондов </w:t>
      </w:r>
      <w:r>
        <w:rPr>
          <w:sz w:val="28"/>
          <w:szCs w:val="28"/>
        </w:rPr>
        <w:t xml:space="preserve">политических партий, региональных отделений политических партий, </w:t>
      </w:r>
      <w:r w:rsidR="00B966E0" w:rsidRPr="00F96C23">
        <w:rPr>
          <w:sz w:val="28"/>
          <w:szCs w:val="28"/>
        </w:rPr>
        <w:t xml:space="preserve">кандидатов при проведении выборов </w:t>
      </w:r>
      <w:r>
        <w:rPr>
          <w:sz w:val="28"/>
          <w:szCs w:val="28"/>
        </w:rPr>
        <w:t>депутатов Законодательного собрания Ленинг</w:t>
      </w:r>
      <w:r w:rsidR="00B966E0" w:rsidRPr="00F96C23">
        <w:rPr>
          <w:sz w:val="28"/>
          <w:szCs w:val="28"/>
        </w:rPr>
        <w:t>радской области</w:t>
      </w:r>
      <w:r w:rsidR="00B0292B">
        <w:rPr>
          <w:sz w:val="28"/>
          <w:szCs w:val="28"/>
        </w:rPr>
        <w:t>.</w:t>
      </w:r>
    </w:p>
    <w:p w:rsidR="008A14E8" w:rsidRDefault="008A14E8" w:rsidP="008A14E8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4E8">
        <w:rPr>
          <w:rFonts w:ascii="Times New Roman" w:hAnsi="Times New Roman" w:cs="Times New Roman"/>
          <w:b w:val="0"/>
          <w:sz w:val="28"/>
          <w:szCs w:val="28"/>
        </w:rPr>
        <w:t>2. Признать утратившим силу постановление Избирательной комиссии Ленинградской области от 15 июня 2016 года № 123/864 «О Порядке открытия, ведения и закрытия специальных избирательных счетов для формирования избирательных фондов политических партий, региональных отделений политических партий, кандидатов при проведении выборов депутатов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14E8">
        <w:rPr>
          <w:rFonts w:ascii="Times New Roman" w:hAnsi="Times New Roman" w:cs="Times New Roman"/>
          <w:b w:val="0"/>
          <w:sz w:val="28"/>
          <w:szCs w:val="28"/>
        </w:rPr>
        <w:t>Законодательного собрания Ленинградской области».</w:t>
      </w:r>
    </w:p>
    <w:p w:rsidR="00B0292B" w:rsidRPr="001B350C" w:rsidRDefault="008A14E8" w:rsidP="00B0292B">
      <w:pPr>
        <w:pStyle w:val="ad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292B">
        <w:rPr>
          <w:rFonts w:ascii="Times New Roman" w:hAnsi="Times New Roman" w:cs="Times New Roman"/>
          <w:sz w:val="28"/>
          <w:szCs w:val="28"/>
        </w:rPr>
        <w:t>. Направить настоящее постановление в территориальные избирательные комиссии для использования в работе.</w:t>
      </w:r>
    </w:p>
    <w:p w:rsidR="00B966E0" w:rsidRPr="00F96C23" w:rsidRDefault="008A14E8" w:rsidP="00AE3EDE">
      <w:pPr>
        <w:pStyle w:val="a7"/>
        <w:ind w:right="-3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66E0" w:rsidRPr="00F96C23">
        <w:rPr>
          <w:sz w:val="28"/>
          <w:szCs w:val="28"/>
        </w:rPr>
        <w:t>. </w:t>
      </w:r>
      <w:proofErr w:type="gramStart"/>
      <w:r w:rsidR="00B966E0" w:rsidRPr="00F96C23">
        <w:rPr>
          <w:color w:val="000000"/>
          <w:spacing w:val="3"/>
          <w:sz w:val="28"/>
          <w:szCs w:val="28"/>
        </w:rPr>
        <w:t>Разместить</w:t>
      </w:r>
      <w:proofErr w:type="gramEnd"/>
      <w:r w:rsidR="00B966E0" w:rsidRPr="00F96C23">
        <w:rPr>
          <w:color w:val="000000"/>
          <w:spacing w:val="3"/>
          <w:sz w:val="28"/>
          <w:szCs w:val="28"/>
        </w:rPr>
        <w:t xml:space="preserve"> настоящее постановление на официальном сайте Избирательной комиссии Ленинградской области в информационно-телекоммуникационной сети «Интернет» и опубликовать в сетевом издании «Бюллетень Избирательной комиссии Ленинградской области»</w:t>
      </w:r>
      <w:r w:rsidR="00B966E0" w:rsidRPr="00F96C23">
        <w:rPr>
          <w:color w:val="000000"/>
          <w:spacing w:val="-5"/>
          <w:sz w:val="28"/>
          <w:szCs w:val="28"/>
        </w:rPr>
        <w:t>.</w:t>
      </w:r>
    </w:p>
    <w:p w:rsidR="00B966E0" w:rsidRPr="00F96C23" w:rsidRDefault="00A510D0" w:rsidP="00B966E0">
      <w:pPr>
        <w:pStyle w:val="a7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966E0" w:rsidRPr="00F96C23">
        <w:rPr>
          <w:sz w:val="28"/>
          <w:szCs w:val="28"/>
        </w:rPr>
        <w:t>. </w:t>
      </w:r>
      <w:proofErr w:type="gramStart"/>
      <w:r w:rsidR="00B966E0" w:rsidRPr="00F96C23">
        <w:rPr>
          <w:sz w:val="28"/>
          <w:szCs w:val="28"/>
        </w:rPr>
        <w:t>Контроль за</w:t>
      </w:r>
      <w:proofErr w:type="gramEnd"/>
      <w:r w:rsidR="00B966E0" w:rsidRPr="00F96C23">
        <w:rPr>
          <w:sz w:val="28"/>
          <w:szCs w:val="28"/>
        </w:rPr>
        <w:t xml:space="preserve"> исполнением настоящего постановления возложить </w:t>
      </w:r>
      <w:r w:rsidR="00B16948">
        <w:rPr>
          <w:sz w:val="28"/>
          <w:szCs w:val="28"/>
        </w:rPr>
        <w:br/>
      </w:r>
      <w:r w:rsidR="00B966E0" w:rsidRPr="00F96C23">
        <w:rPr>
          <w:sz w:val="28"/>
          <w:szCs w:val="28"/>
        </w:rPr>
        <w:t xml:space="preserve">на </w:t>
      </w:r>
      <w:r w:rsidR="00E200FA">
        <w:rPr>
          <w:sz w:val="28"/>
          <w:szCs w:val="28"/>
        </w:rPr>
        <w:t>заместителя председателя</w:t>
      </w:r>
      <w:r w:rsidR="00063E9C">
        <w:rPr>
          <w:sz w:val="28"/>
          <w:szCs w:val="28"/>
        </w:rPr>
        <w:t xml:space="preserve"> И</w:t>
      </w:r>
      <w:r w:rsidR="00B966E0" w:rsidRPr="00F96C23">
        <w:rPr>
          <w:sz w:val="28"/>
          <w:szCs w:val="28"/>
        </w:rPr>
        <w:t>збирательной комиссии Ленинградской области</w:t>
      </w:r>
      <w:r w:rsidR="00063E9C">
        <w:rPr>
          <w:sz w:val="28"/>
          <w:szCs w:val="28"/>
        </w:rPr>
        <w:t>.</w:t>
      </w:r>
    </w:p>
    <w:p w:rsidR="00B966E0" w:rsidRPr="008A14E8" w:rsidRDefault="00B966E0" w:rsidP="00B966E0">
      <w:pPr>
        <w:pStyle w:val="a7"/>
        <w:ind w:right="-30"/>
        <w:jc w:val="both"/>
        <w:rPr>
          <w:sz w:val="16"/>
          <w:szCs w:val="16"/>
        </w:rPr>
      </w:pPr>
    </w:p>
    <w:p w:rsidR="00B966E0" w:rsidRPr="00F96C23" w:rsidRDefault="00B966E0" w:rsidP="00B966E0">
      <w:pPr>
        <w:pStyle w:val="a7"/>
        <w:ind w:right="-30"/>
        <w:jc w:val="both"/>
        <w:rPr>
          <w:sz w:val="28"/>
          <w:szCs w:val="28"/>
        </w:rPr>
      </w:pPr>
      <w:r w:rsidRPr="00F96C23">
        <w:rPr>
          <w:sz w:val="28"/>
          <w:szCs w:val="28"/>
        </w:rPr>
        <w:t>Председатель</w:t>
      </w:r>
    </w:p>
    <w:p w:rsidR="00B966E0" w:rsidRPr="00F96C23" w:rsidRDefault="00B966E0" w:rsidP="00B966E0">
      <w:pPr>
        <w:pStyle w:val="a7"/>
        <w:ind w:right="-30"/>
        <w:jc w:val="both"/>
        <w:rPr>
          <w:sz w:val="28"/>
          <w:szCs w:val="28"/>
        </w:rPr>
      </w:pPr>
      <w:r w:rsidRPr="00F96C23">
        <w:rPr>
          <w:sz w:val="28"/>
          <w:szCs w:val="28"/>
        </w:rPr>
        <w:t>Избирательной комиссии</w:t>
      </w:r>
    </w:p>
    <w:p w:rsidR="00B966E0" w:rsidRPr="00F96C23" w:rsidRDefault="00B966E0" w:rsidP="00B966E0">
      <w:pPr>
        <w:pStyle w:val="a7"/>
        <w:ind w:right="-30"/>
        <w:jc w:val="both"/>
        <w:rPr>
          <w:sz w:val="28"/>
          <w:szCs w:val="28"/>
        </w:rPr>
      </w:pPr>
      <w:r w:rsidRPr="00F96C23">
        <w:rPr>
          <w:sz w:val="28"/>
          <w:szCs w:val="28"/>
        </w:rPr>
        <w:t xml:space="preserve">Ленинградской области                               </w:t>
      </w:r>
      <w:r>
        <w:rPr>
          <w:sz w:val="28"/>
          <w:szCs w:val="28"/>
        </w:rPr>
        <w:t xml:space="preserve">                            М.Е. Лебединский</w:t>
      </w:r>
    </w:p>
    <w:p w:rsidR="00B966E0" w:rsidRPr="008A14E8" w:rsidRDefault="00B966E0" w:rsidP="00B966E0">
      <w:pPr>
        <w:pStyle w:val="a7"/>
        <w:ind w:right="-30"/>
        <w:jc w:val="both"/>
        <w:rPr>
          <w:sz w:val="16"/>
          <w:szCs w:val="16"/>
        </w:rPr>
      </w:pPr>
    </w:p>
    <w:p w:rsidR="00B966E0" w:rsidRPr="00F96C23" w:rsidRDefault="00B966E0" w:rsidP="00B966E0">
      <w:pPr>
        <w:pStyle w:val="a7"/>
        <w:ind w:right="-30"/>
        <w:jc w:val="both"/>
        <w:rPr>
          <w:sz w:val="28"/>
          <w:szCs w:val="28"/>
        </w:rPr>
      </w:pPr>
      <w:r w:rsidRPr="00F96C23">
        <w:rPr>
          <w:sz w:val="28"/>
          <w:szCs w:val="28"/>
        </w:rPr>
        <w:t xml:space="preserve">Секретарь </w:t>
      </w:r>
    </w:p>
    <w:p w:rsidR="00B966E0" w:rsidRPr="00F96C23" w:rsidRDefault="00B966E0" w:rsidP="00B966E0">
      <w:pPr>
        <w:pStyle w:val="a7"/>
        <w:ind w:right="-30"/>
        <w:jc w:val="both"/>
        <w:rPr>
          <w:sz w:val="28"/>
          <w:szCs w:val="28"/>
        </w:rPr>
      </w:pPr>
      <w:r w:rsidRPr="00F96C23">
        <w:rPr>
          <w:sz w:val="28"/>
          <w:szCs w:val="28"/>
        </w:rPr>
        <w:t>Избирательной комиссии</w:t>
      </w:r>
    </w:p>
    <w:p w:rsidR="00B966E0" w:rsidRPr="00B16948" w:rsidRDefault="00B966E0" w:rsidP="00B16948">
      <w:pPr>
        <w:pStyle w:val="a7"/>
        <w:ind w:right="-30"/>
        <w:jc w:val="both"/>
        <w:rPr>
          <w:sz w:val="28"/>
          <w:szCs w:val="28"/>
        </w:rPr>
      </w:pPr>
      <w:r w:rsidRPr="00F96C23">
        <w:rPr>
          <w:sz w:val="28"/>
          <w:szCs w:val="28"/>
        </w:rPr>
        <w:t xml:space="preserve">Ленинградской области                            </w:t>
      </w:r>
      <w:r w:rsidR="00685CA7">
        <w:rPr>
          <w:sz w:val="28"/>
          <w:szCs w:val="28"/>
        </w:rPr>
        <w:t xml:space="preserve">                            </w:t>
      </w:r>
      <w:r w:rsidR="009972B4">
        <w:rPr>
          <w:sz w:val="28"/>
          <w:szCs w:val="28"/>
        </w:rPr>
        <w:t xml:space="preserve">  </w:t>
      </w:r>
      <w:r w:rsidR="00685CA7">
        <w:rPr>
          <w:sz w:val="28"/>
          <w:szCs w:val="28"/>
        </w:rPr>
        <w:t xml:space="preserve"> </w:t>
      </w:r>
      <w:r>
        <w:rPr>
          <w:sz w:val="28"/>
          <w:szCs w:val="28"/>
        </w:rPr>
        <w:t>С.А. Паршиков</w:t>
      </w:r>
      <w:r w:rsidRPr="00F96C23">
        <w:rPr>
          <w:sz w:val="28"/>
          <w:szCs w:val="28"/>
        </w:rPr>
        <w:t xml:space="preserve"> </w:t>
      </w: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4815"/>
        <w:gridCol w:w="4815"/>
      </w:tblGrid>
      <w:tr w:rsidR="00B966E0" w:rsidTr="00225C09">
        <w:trPr>
          <w:trHeight w:val="2267"/>
        </w:trPr>
        <w:tc>
          <w:tcPr>
            <w:tcW w:w="4815" w:type="dxa"/>
            <w:hideMark/>
          </w:tcPr>
          <w:p w:rsidR="00B966E0" w:rsidRDefault="00B966E0" w:rsidP="00225C09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СОГЛАСОВАН</w:t>
            </w:r>
          </w:p>
          <w:p w:rsidR="007671AF" w:rsidRDefault="00B966E0" w:rsidP="00225C0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Отделением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B966E0" w:rsidRDefault="00B966E0" w:rsidP="00225C0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Ленинградской </w:t>
            </w:r>
            <w:r w:rsidR="007671AF">
              <w:rPr>
                <w:lang w:eastAsia="en-US"/>
              </w:rPr>
              <w:t>о</w:t>
            </w:r>
            <w:r>
              <w:rPr>
                <w:lang w:eastAsia="en-US"/>
              </w:rPr>
              <w:t>бласти</w:t>
            </w:r>
          </w:p>
          <w:p w:rsidR="00B966E0" w:rsidRDefault="00B966E0" w:rsidP="00225C09">
            <w:pPr>
              <w:rPr>
                <w:lang w:eastAsia="en-US"/>
              </w:rPr>
            </w:pPr>
            <w:r>
              <w:rPr>
                <w:lang w:eastAsia="en-US"/>
              </w:rPr>
              <w:t>Северо-Западного главного управления Центрального банка Российской Федерации</w:t>
            </w:r>
          </w:p>
          <w:p w:rsidR="00B966E0" w:rsidRDefault="00B966E0" w:rsidP="008A14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исх. № </w:t>
            </w:r>
            <w:r w:rsidR="008A14E8">
              <w:rPr>
                <w:lang w:eastAsia="en-US"/>
              </w:rPr>
              <w:t>Т241-3-9/2319</w:t>
            </w:r>
            <w:r>
              <w:rPr>
                <w:lang w:eastAsia="en-US"/>
              </w:rPr>
              <w:t xml:space="preserve"> от </w:t>
            </w:r>
            <w:r w:rsidR="008A14E8">
              <w:rPr>
                <w:lang w:eastAsia="en-US"/>
              </w:rPr>
              <w:t>19.05.</w:t>
            </w:r>
            <w:r>
              <w:rPr>
                <w:lang w:eastAsia="en-US"/>
              </w:rPr>
              <w:t>202</w:t>
            </w:r>
            <w:r w:rsidR="00685CA7">
              <w:rPr>
                <w:lang w:eastAsia="en-US"/>
              </w:rPr>
              <w:t>1</w:t>
            </w:r>
          </w:p>
        </w:tc>
        <w:tc>
          <w:tcPr>
            <w:tcW w:w="4815" w:type="dxa"/>
            <w:hideMark/>
          </w:tcPr>
          <w:p w:rsidR="00B966E0" w:rsidRDefault="00B966E0" w:rsidP="00225C09">
            <w:pPr>
              <w:ind w:left="430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УТВЕРЖДЕН</w:t>
            </w:r>
          </w:p>
          <w:p w:rsidR="00B966E0" w:rsidRDefault="00B966E0" w:rsidP="00225C09">
            <w:pPr>
              <w:pStyle w:val="a7"/>
              <w:spacing w:line="276" w:lineRule="auto"/>
              <w:ind w:left="430"/>
              <w:rPr>
                <w:sz w:val="28"/>
              </w:rPr>
            </w:pPr>
            <w:r>
              <w:rPr>
                <w:sz w:val="28"/>
              </w:rPr>
              <w:t>Постановлением</w:t>
            </w:r>
          </w:p>
          <w:p w:rsidR="00B966E0" w:rsidRDefault="00B966E0" w:rsidP="00225C09">
            <w:pPr>
              <w:pStyle w:val="a7"/>
              <w:spacing w:line="276" w:lineRule="auto"/>
              <w:ind w:left="430"/>
              <w:rPr>
                <w:sz w:val="28"/>
              </w:rPr>
            </w:pPr>
            <w:r>
              <w:rPr>
                <w:sz w:val="28"/>
              </w:rPr>
              <w:t>Избирательной комиссии</w:t>
            </w:r>
          </w:p>
          <w:p w:rsidR="00B966E0" w:rsidRDefault="00B966E0" w:rsidP="00225C09">
            <w:pPr>
              <w:pStyle w:val="a7"/>
              <w:spacing w:line="276" w:lineRule="auto"/>
              <w:ind w:left="430"/>
              <w:rPr>
                <w:sz w:val="28"/>
              </w:rPr>
            </w:pPr>
            <w:r>
              <w:rPr>
                <w:sz w:val="28"/>
              </w:rPr>
              <w:t>Ленинградской области</w:t>
            </w:r>
          </w:p>
          <w:p w:rsidR="00B966E0" w:rsidRDefault="00B966E0" w:rsidP="009972B4">
            <w:pPr>
              <w:pStyle w:val="a7"/>
              <w:spacing w:line="276" w:lineRule="auto"/>
              <w:ind w:left="430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от </w:t>
            </w:r>
            <w:r w:rsidR="009972B4">
              <w:rPr>
                <w:sz w:val="28"/>
              </w:rPr>
              <w:t>18 июня</w:t>
            </w:r>
            <w:r>
              <w:rPr>
                <w:sz w:val="28"/>
              </w:rPr>
              <w:t xml:space="preserve"> 202</w:t>
            </w:r>
            <w:r w:rsidR="00685CA7">
              <w:rPr>
                <w:sz w:val="28"/>
              </w:rPr>
              <w:t>1</w:t>
            </w:r>
            <w:r>
              <w:rPr>
                <w:sz w:val="28"/>
              </w:rPr>
              <w:t xml:space="preserve"> №</w:t>
            </w:r>
            <w:r w:rsidR="00685CA7">
              <w:rPr>
                <w:sz w:val="28"/>
              </w:rPr>
              <w:t xml:space="preserve"> </w:t>
            </w:r>
            <w:r w:rsidR="009972B4">
              <w:rPr>
                <w:sz w:val="28"/>
              </w:rPr>
              <w:t>131</w:t>
            </w:r>
            <w:r w:rsidR="00685CA7">
              <w:rPr>
                <w:sz w:val="28"/>
              </w:rPr>
              <w:t>/</w:t>
            </w:r>
            <w:r w:rsidR="009972B4">
              <w:rPr>
                <w:sz w:val="28"/>
              </w:rPr>
              <w:t>901</w:t>
            </w:r>
          </w:p>
        </w:tc>
      </w:tr>
    </w:tbl>
    <w:p w:rsidR="00A00E0E" w:rsidRDefault="00A00E0E" w:rsidP="00A00E0E">
      <w:pPr>
        <w:ind w:firstLine="720"/>
      </w:pPr>
    </w:p>
    <w:p w:rsidR="00A00E0E" w:rsidRDefault="00A00E0E" w:rsidP="00A00E0E">
      <w:pPr>
        <w:ind w:firstLine="720"/>
      </w:pPr>
    </w:p>
    <w:p w:rsidR="00A00E0E" w:rsidRDefault="00A00E0E" w:rsidP="00A00E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A00E0E" w:rsidRDefault="00A00E0E" w:rsidP="00A00E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открытия, ведения и закрытия специальных избирательных счетов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формирования избирательных фондов политических партий, региональных отделений политических партий, кандидатов при проведении выборов депутатов Законодательного собрания Ленинградской области </w:t>
      </w:r>
    </w:p>
    <w:p w:rsidR="00A00E0E" w:rsidRDefault="00A00E0E" w:rsidP="00A00E0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 июня 2002 года № 67-ФЗ «Об основных гарантиях избирательных прав и права на участие </w:t>
      </w:r>
      <w:r w:rsidR="00453F5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в референдуме граждан Российской Федерации»</w:t>
      </w:r>
      <w:r w:rsidR="007E2BBB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>
        <w:rPr>
          <w:rFonts w:ascii="Times New Roman" w:hAnsi="Times New Roman" w:cs="Times New Roman"/>
          <w:sz w:val="28"/>
          <w:szCs w:val="28"/>
        </w:rPr>
        <w:t>, областным законом от 1 августа 2006 года № 77-оз «О выборах депутатов Законодательного собрания Ленинградской области»</w:t>
      </w:r>
      <w:r w:rsidR="007E2BBB">
        <w:rPr>
          <w:rFonts w:ascii="Times New Roman" w:hAnsi="Times New Roman" w:cs="Times New Roman"/>
          <w:sz w:val="28"/>
          <w:szCs w:val="28"/>
        </w:rPr>
        <w:t xml:space="preserve"> (далее – областной закон)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Ленинградской области по согласованию с </w:t>
      </w:r>
      <w:r w:rsidR="007E2BBB">
        <w:rPr>
          <w:rFonts w:ascii="Times New Roman" w:hAnsi="Times New Roman" w:cs="Times New Roman"/>
          <w:sz w:val="28"/>
          <w:szCs w:val="28"/>
        </w:rPr>
        <w:t>Отделением по Ленинградской области Северо-Западного главного управления</w:t>
      </w:r>
      <w:proofErr w:type="gramEnd"/>
      <w:r w:rsidR="007E2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Центральн</w:t>
      </w:r>
      <w:r w:rsidR="007E2BB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банк</w:t>
      </w:r>
      <w:r w:rsidR="007E2B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определяет Порядок открытия, ведения и закрытия специальных избирательных счетов для формирования избирательных фондов политических партий, региональных отделений политических партий, кандидатов при проведении выборов депутатов </w:t>
      </w:r>
      <w:r w:rsidR="007E2BBB">
        <w:rPr>
          <w:rFonts w:ascii="Times New Roman" w:hAnsi="Times New Roman" w:cs="Times New Roman"/>
          <w:sz w:val="28"/>
          <w:szCs w:val="28"/>
        </w:rPr>
        <w:t>Законодательного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BB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обрания </w:t>
      </w:r>
      <w:r w:rsidR="007E2BBB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453F5D" w:rsidRPr="00453F5D" w:rsidRDefault="00A00E0E" w:rsidP="00453F5D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Открытие, ведение и закрытие специальных избирательных счетов для формирования избирательных фондов политических партий, региональных отделений политических партий, кандидатов при проведении выборов депутатов </w:t>
      </w:r>
      <w:r w:rsidR="007E2BBB">
        <w:rPr>
          <w:rFonts w:ascii="Times New Roman" w:hAnsi="Times New Roman" w:cs="Times New Roman"/>
          <w:sz w:val="28"/>
          <w:szCs w:val="28"/>
        </w:rPr>
        <w:t>Законодательного собрания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соответствии с Федеральным з</w:t>
      </w:r>
      <w:r w:rsidR="007E2BBB">
        <w:rPr>
          <w:rFonts w:ascii="Times New Roman" w:hAnsi="Times New Roman" w:cs="Times New Roman"/>
          <w:sz w:val="28"/>
          <w:szCs w:val="28"/>
        </w:rPr>
        <w:t>аконом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E2BBB">
        <w:rPr>
          <w:rFonts w:ascii="Times New Roman" w:hAnsi="Times New Roman" w:cs="Times New Roman"/>
          <w:sz w:val="28"/>
          <w:szCs w:val="28"/>
        </w:rPr>
        <w:t>областным</w:t>
      </w:r>
      <w:r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7E2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Порядком. </w:t>
      </w:r>
    </w:p>
    <w:p w:rsidR="00A00E0E" w:rsidRDefault="00A00E0E" w:rsidP="00A00E0E">
      <w:pPr>
        <w:pStyle w:val="ConsPlusNormal"/>
        <w:spacing w:after="120"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Открытие специального избирательного счета</w:t>
      </w:r>
    </w:p>
    <w:p w:rsidR="00A00E0E" w:rsidRDefault="00A00E0E" w:rsidP="001354D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Политическая партия </w:t>
      </w:r>
      <w:r w:rsidR="007E2BBB">
        <w:rPr>
          <w:rFonts w:ascii="Times New Roman" w:hAnsi="Times New Roman" w:cs="Times New Roman"/>
          <w:sz w:val="28"/>
          <w:szCs w:val="28"/>
        </w:rPr>
        <w:t>(ее региональное отделение) в</w:t>
      </w:r>
      <w:r>
        <w:rPr>
          <w:rFonts w:ascii="Times New Roman" w:hAnsi="Times New Roman" w:cs="Times New Roman"/>
          <w:sz w:val="28"/>
          <w:szCs w:val="28"/>
        </w:rPr>
        <w:t xml:space="preserve">ыдвинувшая </w:t>
      </w:r>
      <w:r w:rsidR="007E2BBB">
        <w:rPr>
          <w:rFonts w:ascii="Times New Roman" w:hAnsi="Times New Roman" w:cs="Times New Roman"/>
          <w:sz w:val="28"/>
          <w:szCs w:val="28"/>
        </w:rPr>
        <w:t>общеобластной</w:t>
      </w:r>
      <w:r>
        <w:rPr>
          <w:rFonts w:ascii="Times New Roman" w:hAnsi="Times New Roman" w:cs="Times New Roman"/>
          <w:sz w:val="28"/>
          <w:szCs w:val="28"/>
        </w:rPr>
        <w:t xml:space="preserve"> список кандидатов, обязана открыть на основании договора специального избирательного счета в филиале публичного акционерного общества «Сбербанк России»</w:t>
      </w:r>
      <w:r w:rsidR="007E2BBB">
        <w:rPr>
          <w:rFonts w:ascii="Times New Roman" w:hAnsi="Times New Roman" w:cs="Times New Roman"/>
          <w:sz w:val="28"/>
          <w:szCs w:val="28"/>
        </w:rPr>
        <w:t xml:space="preserve"> (далее – ПАО Сбербанк)</w:t>
      </w:r>
      <w:r>
        <w:rPr>
          <w:rFonts w:ascii="Times New Roman" w:hAnsi="Times New Roman" w:cs="Times New Roman"/>
          <w:sz w:val="28"/>
          <w:szCs w:val="28"/>
        </w:rPr>
        <w:t xml:space="preserve">, указанном </w:t>
      </w:r>
      <w:r w:rsidR="007E2B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збирательной комиссией </w:t>
      </w:r>
      <w:r w:rsidR="007E2BBB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специальный избирательный счет для формирования своего избирательного фонда после </w:t>
      </w:r>
      <w:r w:rsidR="007E2BBB">
        <w:rPr>
          <w:rFonts w:ascii="Times New Roman" w:hAnsi="Times New Roman" w:cs="Times New Roman"/>
          <w:sz w:val="28"/>
          <w:szCs w:val="28"/>
        </w:rPr>
        <w:t xml:space="preserve">регистрации своего уполномоченного представителя по финансовым вопросам Избирательной комиссией Ленинградской области.  </w:t>
      </w:r>
      <w:proofErr w:type="gramEnd"/>
    </w:p>
    <w:p w:rsidR="00A00E0E" w:rsidRDefault="00E552D2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A00E0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A00E0E">
        <w:rPr>
          <w:rFonts w:ascii="Times New Roman" w:hAnsi="Times New Roman" w:cs="Times New Roman"/>
          <w:sz w:val="28"/>
          <w:szCs w:val="28"/>
        </w:rPr>
        <w:t xml:space="preserve">Кандидат, выдвинутый </w:t>
      </w:r>
      <w:r w:rsidR="00453F5D">
        <w:rPr>
          <w:rFonts w:ascii="Times New Roman" w:hAnsi="Times New Roman" w:cs="Times New Roman"/>
          <w:sz w:val="28"/>
          <w:szCs w:val="28"/>
        </w:rPr>
        <w:t xml:space="preserve">(выдвинувшийся) </w:t>
      </w:r>
      <w:r w:rsidR="00A00E0E">
        <w:rPr>
          <w:rFonts w:ascii="Times New Roman" w:hAnsi="Times New Roman" w:cs="Times New Roman"/>
          <w:sz w:val="28"/>
          <w:szCs w:val="28"/>
        </w:rPr>
        <w:t>по одномандатному избирательно</w:t>
      </w:r>
      <w:r>
        <w:rPr>
          <w:rFonts w:ascii="Times New Roman" w:hAnsi="Times New Roman" w:cs="Times New Roman"/>
          <w:sz w:val="28"/>
          <w:szCs w:val="28"/>
        </w:rPr>
        <w:t xml:space="preserve">му округу, обязан открыть </w:t>
      </w:r>
      <w:r w:rsidR="00A00E0E">
        <w:rPr>
          <w:rFonts w:ascii="Times New Roman" w:hAnsi="Times New Roman" w:cs="Times New Roman"/>
          <w:sz w:val="28"/>
          <w:szCs w:val="28"/>
        </w:rPr>
        <w:t>на основании договора специального избирательно</w:t>
      </w:r>
      <w:r>
        <w:rPr>
          <w:rFonts w:ascii="Times New Roman" w:hAnsi="Times New Roman" w:cs="Times New Roman"/>
          <w:sz w:val="28"/>
          <w:szCs w:val="28"/>
        </w:rPr>
        <w:t>го счета в филиале ПАО Сбербанк</w:t>
      </w:r>
      <w:r w:rsidR="00A00E0E">
        <w:rPr>
          <w:rFonts w:ascii="Times New Roman" w:hAnsi="Times New Roman" w:cs="Times New Roman"/>
          <w:sz w:val="28"/>
          <w:szCs w:val="28"/>
        </w:rPr>
        <w:t xml:space="preserve">, указанном окружной избирательной комиссией, специальный избирательный счет для формирования своего избирательного фонда </w:t>
      </w:r>
      <w:r>
        <w:rPr>
          <w:rFonts w:ascii="Times New Roman" w:hAnsi="Times New Roman" w:cs="Times New Roman"/>
          <w:sz w:val="28"/>
          <w:szCs w:val="28"/>
        </w:rPr>
        <w:t xml:space="preserve">в период после письменного уведомления соответствующей окружной избирательной комиссии </w:t>
      </w:r>
      <w:r w:rsidR="00453F5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о выдвижении (самовыдвижении) до представления документов для его регистрации окружной избирательной комиссией</w:t>
      </w:r>
      <w:r w:rsidR="00A00E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0E0E" w:rsidRDefault="00E552D2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A00E0E">
        <w:rPr>
          <w:rFonts w:ascii="Times New Roman" w:hAnsi="Times New Roman" w:cs="Times New Roman"/>
          <w:sz w:val="28"/>
          <w:szCs w:val="28"/>
        </w:rPr>
        <w:t>. Договором специального избирательного счета политической партии</w:t>
      </w:r>
      <w:r>
        <w:rPr>
          <w:rFonts w:ascii="Times New Roman" w:hAnsi="Times New Roman" w:cs="Times New Roman"/>
          <w:sz w:val="28"/>
          <w:szCs w:val="28"/>
        </w:rPr>
        <w:t xml:space="preserve"> (ее </w:t>
      </w:r>
      <w:r w:rsidR="00A00E0E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A00E0E">
        <w:rPr>
          <w:rFonts w:ascii="Times New Roman" w:hAnsi="Times New Roman" w:cs="Times New Roman"/>
          <w:sz w:val="28"/>
          <w:szCs w:val="28"/>
        </w:rPr>
        <w:t xml:space="preserve"> признается совокупность документов: заявление о присоединении к договору специального избирательного счета </w:t>
      </w:r>
      <w:r w:rsidR="00453F5D">
        <w:rPr>
          <w:rFonts w:ascii="Times New Roman" w:hAnsi="Times New Roman" w:cs="Times New Roman"/>
          <w:sz w:val="28"/>
          <w:szCs w:val="28"/>
        </w:rPr>
        <w:t xml:space="preserve">    </w:t>
      </w:r>
      <w:r w:rsidR="00A00E0E">
        <w:rPr>
          <w:rFonts w:ascii="Times New Roman" w:hAnsi="Times New Roman" w:cs="Times New Roman"/>
          <w:sz w:val="28"/>
          <w:szCs w:val="28"/>
        </w:rPr>
        <w:t>и условия открытия и обслуживания специальных избирательных счетов.</w:t>
      </w:r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Договором специального избирательного счета кандидата признается совокупность документов: заявление на открытие специального избирательного счета кандидата и условия открытия, ведения и закрытия специального избирательного счета кандидата в валюте Российской Федерации.</w:t>
      </w:r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52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Политическая партия</w:t>
      </w:r>
      <w:r w:rsidR="00E552D2">
        <w:rPr>
          <w:rFonts w:ascii="Times New Roman" w:hAnsi="Times New Roman" w:cs="Times New Roman"/>
          <w:sz w:val="28"/>
          <w:szCs w:val="28"/>
        </w:rPr>
        <w:t xml:space="preserve"> (ее </w:t>
      </w:r>
      <w:r>
        <w:rPr>
          <w:rFonts w:ascii="Times New Roman" w:hAnsi="Times New Roman" w:cs="Times New Roman"/>
          <w:sz w:val="28"/>
          <w:szCs w:val="28"/>
        </w:rPr>
        <w:t>региональное отделение</w:t>
      </w:r>
      <w:r w:rsidR="00E552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кандидат вправе открыть только по одному специальному избирательному счету.</w:t>
      </w:r>
    </w:p>
    <w:p w:rsidR="00A00E0E" w:rsidRDefault="00E552D2" w:rsidP="00333EE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A00E0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A00E0E">
        <w:rPr>
          <w:rFonts w:ascii="Times New Roman" w:hAnsi="Times New Roman" w:cs="Times New Roman"/>
          <w:sz w:val="28"/>
          <w:szCs w:val="28"/>
        </w:rPr>
        <w:t xml:space="preserve">Открытие специального избирательного счета политической партии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00E0E">
        <w:rPr>
          <w:rFonts w:ascii="Times New Roman" w:hAnsi="Times New Roman" w:cs="Times New Roman"/>
          <w:sz w:val="28"/>
          <w:szCs w:val="28"/>
        </w:rPr>
        <w:t>региональному отделению</w:t>
      </w:r>
      <w:r w:rsidR="00B03332">
        <w:rPr>
          <w:rFonts w:ascii="Times New Roman" w:hAnsi="Times New Roman" w:cs="Times New Roman"/>
          <w:sz w:val="28"/>
          <w:szCs w:val="28"/>
        </w:rPr>
        <w:t>)</w:t>
      </w:r>
      <w:r w:rsidR="00A00E0E">
        <w:rPr>
          <w:rFonts w:ascii="Times New Roman" w:hAnsi="Times New Roman" w:cs="Times New Roman"/>
          <w:sz w:val="28"/>
          <w:szCs w:val="28"/>
        </w:rPr>
        <w:t xml:space="preserve">, кандидату осуществляется незамедлительно после представления соответственно уполномоченным представителем политической партии по финансовым вопросам, уполномоченным представителем регионального отделения политической партии по финансовым вопросам, кандидатом либо уполномоченным представителем кандидата по финансовым вопросам </w:t>
      </w:r>
      <w:r w:rsidR="00A00E0E">
        <w:rPr>
          <w:rFonts w:ascii="Times New Roman" w:hAnsi="Times New Roman" w:cs="Times New Roman"/>
          <w:sz w:val="28"/>
          <w:szCs w:val="28"/>
        </w:rPr>
        <w:br/>
        <w:t xml:space="preserve">(в случае его назначения) в кредитную организацию документов, предусмотренных </w:t>
      </w:r>
      <w:r w:rsidR="00333EE5">
        <w:rPr>
          <w:rFonts w:ascii="Times New Roman" w:hAnsi="Times New Roman" w:cs="Times New Roman"/>
          <w:sz w:val="28"/>
          <w:szCs w:val="28"/>
        </w:rPr>
        <w:t>областным</w:t>
      </w:r>
      <w:r w:rsidR="00A00E0E">
        <w:rPr>
          <w:rFonts w:ascii="Times New Roman" w:hAnsi="Times New Roman" w:cs="Times New Roman"/>
          <w:sz w:val="28"/>
          <w:szCs w:val="28"/>
        </w:rPr>
        <w:t xml:space="preserve"> законом и оформленных в соответствии </w:t>
      </w:r>
      <w:r w:rsidR="00453F5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00E0E">
        <w:rPr>
          <w:rFonts w:ascii="Times New Roman" w:hAnsi="Times New Roman" w:cs="Times New Roman"/>
          <w:sz w:val="28"/>
          <w:szCs w:val="28"/>
        </w:rPr>
        <w:t xml:space="preserve">с установленным им порядком. </w:t>
      </w:r>
      <w:proofErr w:type="gramEnd"/>
    </w:p>
    <w:p w:rsidR="00A00E0E" w:rsidRDefault="00333EE5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00E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00E0E">
        <w:rPr>
          <w:rFonts w:ascii="Times New Roman" w:hAnsi="Times New Roman" w:cs="Times New Roman"/>
          <w:sz w:val="28"/>
          <w:szCs w:val="28"/>
        </w:rPr>
        <w:t xml:space="preserve">. Для </w:t>
      </w:r>
      <w:r>
        <w:rPr>
          <w:rFonts w:ascii="Times New Roman" w:hAnsi="Times New Roman" w:cs="Times New Roman"/>
          <w:sz w:val="28"/>
          <w:szCs w:val="28"/>
        </w:rPr>
        <w:t xml:space="preserve">политической партии (ее </w:t>
      </w:r>
      <w:r w:rsidR="00A00E0E">
        <w:rPr>
          <w:rFonts w:ascii="Times New Roman" w:hAnsi="Times New Roman" w:cs="Times New Roman"/>
          <w:sz w:val="28"/>
          <w:szCs w:val="28"/>
        </w:rPr>
        <w:t>регионально</w:t>
      </w:r>
      <w:r>
        <w:rPr>
          <w:rFonts w:ascii="Times New Roman" w:hAnsi="Times New Roman" w:cs="Times New Roman"/>
          <w:sz w:val="28"/>
          <w:szCs w:val="28"/>
        </w:rPr>
        <w:t>го отделения):</w:t>
      </w:r>
    </w:p>
    <w:p w:rsidR="00A00E0E" w:rsidRDefault="009F63CB" w:rsidP="001A04D6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И</w:t>
      </w:r>
      <w:r w:rsidR="00A00E0E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333EE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00E0E">
        <w:rPr>
          <w:rFonts w:ascii="Times New Roman" w:hAnsi="Times New Roman" w:cs="Times New Roman"/>
          <w:sz w:val="28"/>
          <w:szCs w:val="28"/>
        </w:rPr>
        <w:t xml:space="preserve"> об открытии специального избирательного счета, в котором указываются наименование, </w:t>
      </w:r>
      <w:r w:rsidR="00A00E0E">
        <w:rPr>
          <w:rFonts w:ascii="Times New Roman" w:hAnsi="Times New Roman" w:cs="Times New Roman"/>
          <w:bCs/>
          <w:color w:val="333333"/>
          <w:sz w:val="28"/>
          <w:szCs w:val="28"/>
        </w:rPr>
        <w:t>основной</w:t>
      </w:r>
      <w:r w:rsidR="00A00E0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00E0E">
        <w:rPr>
          <w:rFonts w:ascii="Times New Roman" w:hAnsi="Times New Roman" w:cs="Times New Roman"/>
          <w:bCs/>
          <w:color w:val="333333"/>
          <w:sz w:val="28"/>
          <w:szCs w:val="28"/>
        </w:rPr>
        <w:t>государственный</w:t>
      </w:r>
      <w:r w:rsidR="00A00E0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00E0E">
        <w:rPr>
          <w:rFonts w:ascii="Times New Roman" w:hAnsi="Times New Roman" w:cs="Times New Roman"/>
          <w:bCs/>
          <w:color w:val="333333"/>
          <w:sz w:val="28"/>
          <w:szCs w:val="28"/>
        </w:rPr>
        <w:t>регистрационный</w:t>
      </w:r>
      <w:r w:rsidR="00A00E0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00E0E">
        <w:rPr>
          <w:rFonts w:ascii="Times New Roman" w:hAnsi="Times New Roman" w:cs="Times New Roman"/>
          <w:bCs/>
          <w:color w:val="333333"/>
          <w:sz w:val="28"/>
          <w:szCs w:val="28"/>
        </w:rPr>
        <w:t>номер</w:t>
      </w:r>
      <w:r w:rsidR="00A00E0E">
        <w:rPr>
          <w:rFonts w:ascii="Times New Roman" w:hAnsi="Times New Roman" w:cs="Times New Roman"/>
          <w:sz w:val="28"/>
          <w:szCs w:val="28"/>
        </w:rPr>
        <w:t xml:space="preserve"> (ОГРН) политической партии</w:t>
      </w:r>
      <w:r w:rsidR="00740F73" w:rsidRPr="00740F73">
        <w:rPr>
          <w:rFonts w:ascii="Times New Roman" w:hAnsi="Times New Roman" w:cs="Times New Roman"/>
          <w:sz w:val="28"/>
          <w:szCs w:val="28"/>
        </w:rPr>
        <w:t xml:space="preserve"> (ОГРН регионального отделения политической партии)</w:t>
      </w:r>
      <w:r w:rsidR="00A00E0E">
        <w:rPr>
          <w:rFonts w:ascii="Times New Roman" w:hAnsi="Times New Roman" w:cs="Times New Roman"/>
          <w:sz w:val="28"/>
          <w:szCs w:val="28"/>
        </w:rPr>
        <w:t xml:space="preserve">, индивидуальный номер налогоплательщика (ИНН), код причины постановки на учет (КПП) </w:t>
      </w:r>
      <w:r w:rsidR="00740F73">
        <w:rPr>
          <w:rFonts w:ascii="Times New Roman" w:hAnsi="Times New Roman" w:cs="Times New Roman"/>
          <w:sz w:val="28"/>
          <w:szCs w:val="28"/>
        </w:rPr>
        <w:t>политической партии (</w:t>
      </w:r>
      <w:r w:rsidR="00A00E0E">
        <w:rPr>
          <w:rFonts w:ascii="Times New Roman" w:hAnsi="Times New Roman" w:cs="Times New Roman"/>
          <w:sz w:val="28"/>
          <w:szCs w:val="28"/>
        </w:rPr>
        <w:t>регионального отделения политической партии</w:t>
      </w:r>
      <w:r w:rsidR="00740F73">
        <w:rPr>
          <w:rFonts w:ascii="Times New Roman" w:hAnsi="Times New Roman" w:cs="Times New Roman"/>
          <w:sz w:val="28"/>
          <w:szCs w:val="28"/>
        </w:rPr>
        <w:t>)</w:t>
      </w:r>
      <w:r w:rsidR="00A00E0E">
        <w:rPr>
          <w:rFonts w:ascii="Times New Roman" w:hAnsi="Times New Roman" w:cs="Times New Roman"/>
          <w:sz w:val="28"/>
          <w:szCs w:val="28"/>
        </w:rPr>
        <w:t>, реквизиты кредитной организации;</w:t>
      </w:r>
    </w:p>
    <w:p w:rsidR="00A00E0E" w:rsidRDefault="009F63CB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И</w:t>
      </w:r>
      <w:r w:rsidR="00A00E0E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0C1FB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00E0E">
        <w:rPr>
          <w:rFonts w:ascii="Times New Roman" w:hAnsi="Times New Roman" w:cs="Times New Roman"/>
          <w:sz w:val="28"/>
          <w:szCs w:val="28"/>
        </w:rPr>
        <w:t xml:space="preserve"> </w:t>
      </w:r>
      <w:r w:rsidR="00453F5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00E0E">
        <w:rPr>
          <w:rFonts w:ascii="Times New Roman" w:hAnsi="Times New Roman" w:cs="Times New Roman"/>
          <w:sz w:val="28"/>
          <w:szCs w:val="28"/>
        </w:rPr>
        <w:t xml:space="preserve">о регистрации уполномоченного представителя </w:t>
      </w:r>
      <w:r w:rsidR="000C1FBB">
        <w:rPr>
          <w:rFonts w:ascii="Times New Roman" w:hAnsi="Times New Roman" w:cs="Times New Roman"/>
          <w:sz w:val="28"/>
          <w:szCs w:val="28"/>
        </w:rPr>
        <w:t xml:space="preserve">политической партии (ее </w:t>
      </w:r>
      <w:r w:rsidR="00A00E0E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0C1FBB">
        <w:rPr>
          <w:rFonts w:ascii="Times New Roman" w:hAnsi="Times New Roman" w:cs="Times New Roman"/>
          <w:sz w:val="28"/>
          <w:szCs w:val="28"/>
        </w:rPr>
        <w:t>)</w:t>
      </w:r>
      <w:r w:rsidR="00A00E0E">
        <w:rPr>
          <w:rFonts w:ascii="Times New Roman" w:hAnsi="Times New Roman" w:cs="Times New Roman"/>
          <w:sz w:val="28"/>
          <w:szCs w:val="28"/>
        </w:rPr>
        <w:t xml:space="preserve"> по финансовым вопросам;</w:t>
      </w:r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карточка с образцами подписей и оттиска печати, оформленная </w:t>
      </w:r>
      <w:r w:rsidR="00453F5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нормативным актом Центрального банка Российской Федерации (в случае необходимости ее представления </w:t>
      </w:r>
      <w:r w:rsidR="00453F5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кредитной организации об открытии специального избирательного счета).</w:t>
      </w:r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документы представляются при предъявлении уполномоченным представителем </w:t>
      </w:r>
      <w:r w:rsidR="000C1FBB">
        <w:rPr>
          <w:rFonts w:ascii="Times New Roman" w:hAnsi="Times New Roman" w:cs="Times New Roman"/>
          <w:sz w:val="28"/>
          <w:szCs w:val="28"/>
        </w:rPr>
        <w:t xml:space="preserve">политической партии (ее </w:t>
      </w:r>
      <w:r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0C1F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финансовым вопросам:</w:t>
      </w:r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паспорта гражданина Российской Федерации либо документа, заменяющего паспорт гражданина,</w:t>
      </w:r>
      <w:r>
        <w:rPr>
          <w:rFonts w:ascii="Times New Roman" w:hAnsi="Times New Roman" w:cs="Times New Roman"/>
          <w:sz w:val="28"/>
        </w:rPr>
        <w:t xml:space="preserve"> уполномоченного представителя </w:t>
      </w:r>
      <w:r w:rsidR="000C1FBB">
        <w:rPr>
          <w:rFonts w:ascii="Times New Roman" w:hAnsi="Times New Roman" w:cs="Times New Roman"/>
          <w:sz w:val="28"/>
        </w:rPr>
        <w:t xml:space="preserve">политической партии (ее </w:t>
      </w:r>
      <w:r>
        <w:rPr>
          <w:rFonts w:ascii="Times New Roman" w:hAnsi="Times New Roman" w:cs="Times New Roman"/>
          <w:sz w:val="28"/>
        </w:rPr>
        <w:t>регионального отделения</w:t>
      </w:r>
      <w:r w:rsidR="000C1FBB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по финансовым вопросам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нотариально удостоверенной доверенности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имя</w:t>
      </w:r>
      <w:r>
        <w:rPr>
          <w:rFonts w:ascii="Times New Roman" w:hAnsi="Times New Roman" w:cs="Times New Roman"/>
          <w:sz w:val="28"/>
        </w:rPr>
        <w:t xml:space="preserve"> уполномоченного представителя </w:t>
      </w:r>
      <w:r w:rsidR="000C1FBB">
        <w:rPr>
          <w:rFonts w:ascii="Times New Roman" w:hAnsi="Times New Roman" w:cs="Times New Roman"/>
          <w:sz w:val="28"/>
        </w:rPr>
        <w:t xml:space="preserve">политической партии (ее </w:t>
      </w:r>
      <w:r>
        <w:rPr>
          <w:rFonts w:ascii="Times New Roman" w:hAnsi="Times New Roman" w:cs="Times New Roman"/>
          <w:sz w:val="28"/>
        </w:rPr>
        <w:t>регионального отделения</w:t>
      </w:r>
      <w:r w:rsidR="000C1FBB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по финансовым вопросам,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подтверждающей его полномочия</w:t>
      </w:r>
      <w:r>
        <w:rPr>
          <w:rFonts w:ascii="Times New Roman" w:hAnsi="Times New Roman" w:cs="Times New Roman"/>
          <w:sz w:val="28"/>
        </w:rPr>
        <w:t xml:space="preserve">, для обозрения </w:t>
      </w:r>
      <w:r w:rsidR="00453F5D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>и самостоятельного изготовления кредитной организацией копии указанного документа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E0E" w:rsidRDefault="000C1FBB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00E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A00E0E">
        <w:rPr>
          <w:rFonts w:ascii="Times New Roman" w:hAnsi="Times New Roman" w:cs="Times New Roman"/>
          <w:sz w:val="28"/>
          <w:szCs w:val="28"/>
        </w:rPr>
        <w:t>. Для кандидата:</w:t>
      </w:r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окружной избирательной комиссии об открытии специального избирательного счета, в котором указываются реквизиты кредитной организации, а также идентификационный номер налогоплательщика (ИНН) кандидата, указанный им в заявлении о согласии баллотироваться;</w:t>
      </w:r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окружной избирательной комиссии о регистрации уполномоченного представителя кандидата по финансовым вопросам </w:t>
      </w:r>
      <w:r w:rsidR="00453F5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(в случае его назначения);</w:t>
      </w:r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карточка с образцами подписей и оттиска печати, оформленная </w:t>
      </w:r>
      <w:r w:rsidR="00453F5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нормативным актом Центрального банка Российской Федерации (в случае необходимости ее представления </w:t>
      </w:r>
      <w:r w:rsidR="00453F5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кредитной организации об открытии специального избирательного счета).</w:t>
      </w:r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документы представляются при предъявлении кандидатом либо уполномоченным представителем кандидата по финансовым вопросам (в случае его назначения):</w:t>
      </w:r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паспорта гражданина Российской Федерации либо документа, заменяющего паспорт гражданина, кандидата либо </w:t>
      </w:r>
      <w:r>
        <w:rPr>
          <w:rFonts w:ascii="Times New Roman" w:hAnsi="Times New Roman" w:cs="Times New Roman"/>
          <w:sz w:val="28"/>
        </w:rPr>
        <w:t>уполномоченного представителя кандидата по финансовым вопросам</w:t>
      </w:r>
      <w:r w:rsidR="00453F5D">
        <w:rPr>
          <w:rFonts w:ascii="Times New Roman" w:hAnsi="Times New Roman" w:cs="Times New Roman"/>
          <w:sz w:val="28"/>
          <w:szCs w:val="28"/>
        </w:rPr>
        <w:t xml:space="preserve"> (в случае </w:t>
      </w:r>
      <w:r>
        <w:rPr>
          <w:rFonts w:ascii="Times New Roman" w:hAnsi="Times New Roman" w:cs="Times New Roman"/>
          <w:sz w:val="28"/>
          <w:szCs w:val="28"/>
        </w:rPr>
        <w:t>его назначения);</w:t>
      </w:r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нотариально удостоверенной доверенности </w:t>
      </w:r>
      <w:r>
        <w:rPr>
          <w:rFonts w:ascii="Times New Roman" w:hAnsi="Times New Roman" w:cs="Times New Roman"/>
          <w:sz w:val="28"/>
        </w:rPr>
        <w:t>уполномоченного представителя кандидата по финансовым вопросам</w:t>
      </w:r>
      <w:r>
        <w:rPr>
          <w:rFonts w:ascii="Times New Roman" w:hAnsi="Times New Roman" w:cs="Times New Roman"/>
          <w:sz w:val="28"/>
          <w:szCs w:val="28"/>
        </w:rPr>
        <w:t xml:space="preserve"> (в случае его назначения)</w:t>
      </w:r>
      <w:r>
        <w:rPr>
          <w:rFonts w:ascii="Times New Roman" w:hAnsi="Times New Roman" w:cs="Times New Roman"/>
          <w:sz w:val="28"/>
        </w:rPr>
        <w:t xml:space="preserve"> для обозрения и самостоятельного изготовления кредитной организацией копии указанного документа.</w:t>
      </w:r>
    </w:p>
    <w:p w:rsidR="00A00E0E" w:rsidRDefault="000C1FBB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C2F"/>
          <w:sz w:val="28"/>
          <w:szCs w:val="28"/>
        </w:rPr>
        <w:t>1.6</w:t>
      </w:r>
      <w:r w:rsidR="00A00E0E">
        <w:rPr>
          <w:rFonts w:ascii="Times New Roman" w:hAnsi="Times New Roman" w:cs="Times New Roman"/>
          <w:color w:val="252C2F"/>
          <w:sz w:val="28"/>
          <w:szCs w:val="28"/>
        </w:rPr>
        <w:t xml:space="preserve">. Документы, представленные в кредитную организацию уполномоченным представителем политической партии </w:t>
      </w:r>
      <w:r>
        <w:rPr>
          <w:rFonts w:ascii="Times New Roman" w:hAnsi="Times New Roman" w:cs="Times New Roman"/>
          <w:color w:val="252C2F"/>
          <w:sz w:val="28"/>
          <w:szCs w:val="28"/>
        </w:rPr>
        <w:t xml:space="preserve">(ее регионального отделения) </w:t>
      </w:r>
      <w:r w:rsidR="00A00E0E">
        <w:rPr>
          <w:rFonts w:ascii="Times New Roman" w:hAnsi="Times New Roman" w:cs="Times New Roman"/>
          <w:color w:val="252C2F"/>
          <w:sz w:val="28"/>
          <w:szCs w:val="28"/>
        </w:rPr>
        <w:t>по финансовым вопросам</w:t>
      </w:r>
      <w:r>
        <w:rPr>
          <w:rFonts w:ascii="Times New Roman" w:hAnsi="Times New Roman" w:cs="Times New Roman"/>
          <w:color w:val="252C2F"/>
          <w:sz w:val="28"/>
          <w:szCs w:val="28"/>
        </w:rPr>
        <w:t>,</w:t>
      </w:r>
      <w:r w:rsidR="00A00E0E">
        <w:rPr>
          <w:rFonts w:ascii="Times New Roman" w:hAnsi="Times New Roman" w:cs="Times New Roman"/>
          <w:color w:val="252C2F"/>
          <w:sz w:val="28"/>
          <w:szCs w:val="28"/>
        </w:rPr>
        <w:t xml:space="preserve"> кандидатом либо уполномоченным представителем кандидата по финансовым вопросам (в случае его назначения) для открытия специального избирательного счета, помещаются </w:t>
      </w:r>
      <w:r w:rsidR="00453F5D">
        <w:rPr>
          <w:rFonts w:ascii="Times New Roman" w:hAnsi="Times New Roman" w:cs="Times New Roman"/>
          <w:color w:val="252C2F"/>
          <w:sz w:val="28"/>
          <w:szCs w:val="28"/>
        </w:rPr>
        <w:t xml:space="preserve">    </w:t>
      </w:r>
      <w:r w:rsidR="00A00E0E">
        <w:rPr>
          <w:rFonts w:ascii="Times New Roman" w:hAnsi="Times New Roman" w:cs="Times New Roman"/>
          <w:color w:val="252C2F"/>
          <w:sz w:val="28"/>
          <w:szCs w:val="28"/>
        </w:rPr>
        <w:t xml:space="preserve">в юридическое дело и хранятся банком в течение всего срока действия договора специального избирательного счета. </w:t>
      </w:r>
    </w:p>
    <w:p w:rsidR="00A00E0E" w:rsidRDefault="000C1FBB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A00E0E">
        <w:rPr>
          <w:rFonts w:ascii="Times New Roman" w:hAnsi="Times New Roman" w:cs="Times New Roman"/>
          <w:sz w:val="28"/>
          <w:szCs w:val="28"/>
        </w:rPr>
        <w:t>. </w:t>
      </w:r>
      <w:r w:rsidR="00A00E0E">
        <w:rPr>
          <w:rFonts w:ascii="Times New Roman" w:hAnsi="Times New Roman" w:cs="Times New Roman"/>
          <w:spacing w:val="-3"/>
          <w:sz w:val="28"/>
          <w:szCs w:val="28"/>
        </w:rPr>
        <w:t>Политическая партия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(ее</w:t>
      </w:r>
      <w:r w:rsidR="00A00E0E">
        <w:rPr>
          <w:rFonts w:ascii="Times New Roman" w:hAnsi="Times New Roman" w:cs="Times New Roman"/>
          <w:spacing w:val="-3"/>
          <w:sz w:val="28"/>
          <w:szCs w:val="28"/>
        </w:rPr>
        <w:t xml:space="preserve"> региональное отделение</w:t>
      </w:r>
      <w:r>
        <w:rPr>
          <w:rFonts w:ascii="Times New Roman" w:hAnsi="Times New Roman" w:cs="Times New Roman"/>
          <w:spacing w:val="-3"/>
          <w:sz w:val="28"/>
          <w:szCs w:val="28"/>
        </w:rPr>
        <w:t>)</w:t>
      </w:r>
      <w:r w:rsidR="00A00E0E">
        <w:rPr>
          <w:rFonts w:ascii="Times New Roman" w:hAnsi="Times New Roman" w:cs="Times New Roman"/>
          <w:spacing w:val="-3"/>
          <w:sz w:val="28"/>
          <w:szCs w:val="28"/>
        </w:rPr>
        <w:t xml:space="preserve">, кандидат сообщают соответственно в </w:t>
      </w:r>
      <w:r>
        <w:rPr>
          <w:rFonts w:ascii="Times New Roman" w:hAnsi="Times New Roman" w:cs="Times New Roman"/>
          <w:spacing w:val="-3"/>
          <w:sz w:val="28"/>
          <w:szCs w:val="28"/>
        </w:rPr>
        <w:t>И</w:t>
      </w:r>
      <w:r w:rsidR="00A00E0E">
        <w:rPr>
          <w:rFonts w:ascii="Times New Roman" w:hAnsi="Times New Roman" w:cs="Times New Roman"/>
          <w:spacing w:val="-3"/>
          <w:sz w:val="28"/>
          <w:szCs w:val="28"/>
        </w:rPr>
        <w:t xml:space="preserve">збирательную комиссию </w:t>
      </w:r>
      <w:r>
        <w:rPr>
          <w:rFonts w:ascii="Times New Roman" w:hAnsi="Times New Roman" w:cs="Times New Roman"/>
          <w:spacing w:val="-3"/>
          <w:sz w:val="28"/>
          <w:szCs w:val="28"/>
        </w:rPr>
        <w:t>Ленинградской области,</w:t>
      </w:r>
      <w:r w:rsidR="00A00E0E">
        <w:rPr>
          <w:rFonts w:ascii="Times New Roman" w:hAnsi="Times New Roman" w:cs="Times New Roman"/>
          <w:spacing w:val="-3"/>
          <w:sz w:val="28"/>
          <w:szCs w:val="28"/>
        </w:rPr>
        <w:t xml:space="preserve"> окружную избирательную комиссию по установленной Порядком форме (прилагается) реквизиты специального избирательного счета не позднее чем через три дня со дня его открытия.</w:t>
      </w:r>
    </w:p>
    <w:p w:rsidR="00A00E0E" w:rsidRDefault="000C1FBB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A00E0E">
        <w:rPr>
          <w:rFonts w:ascii="Times New Roman" w:hAnsi="Times New Roman" w:cs="Times New Roman"/>
          <w:sz w:val="28"/>
          <w:szCs w:val="28"/>
        </w:rPr>
        <w:t xml:space="preserve">. Плата за услуги по открытию специального избирательного счета </w:t>
      </w:r>
      <w:r w:rsidR="00453F5D">
        <w:rPr>
          <w:rFonts w:ascii="Times New Roman" w:hAnsi="Times New Roman" w:cs="Times New Roman"/>
          <w:sz w:val="28"/>
          <w:szCs w:val="28"/>
        </w:rPr>
        <w:t xml:space="preserve"> </w:t>
      </w:r>
      <w:r w:rsidR="00A00E0E">
        <w:rPr>
          <w:rFonts w:ascii="Times New Roman" w:hAnsi="Times New Roman" w:cs="Times New Roman"/>
          <w:sz w:val="28"/>
          <w:szCs w:val="28"/>
        </w:rPr>
        <w:t>и проведению операций по этому счету не взимается. За пользование денежными средствами, находящимися на специальном избирательном счете, проценты кредитно</w:t>
      </w:r>
      <w:r w:rsidR="00E200FA">
        <w:rPr>
          <w:rFonts w:ascii="Times New Roman" w:hAnsi="Times New Roman" w:cs="Times New Roman"/>
          <w:sz w:val="28"/>
          <w:szCs w:val="28"/>
        </w:rPr>
        <w:t>й организацией не начисляются </w:t>
      </w:r>
      <w:r w:rsidR="00453F5D">
        <w:rPr>
          <w:rFonts w:ascii="Times New Roman" w:hAnsi="Times New Roman" w:cs="Times New Roman"/>
          <w:sz w:val="28"/>
          <w:szCs w:val="28"/>
        </w:rPr>
        <w:t>и </w:t>
      </w:r>
      <w:r w:rsidR="00A00E0E">
        <w:rPr>
          <w:rFonts w:ascii="Times New Roman" w:hAnsi="Times New Roman" w:cs="Times New Roman"/>
          <w:sz w:val="28"/>
          <w:szCs w:val="28"/>
        </w:rPr>
        <w:t>не выплачиваются. Все денежные средства зачисляются на специальный избирательный счет в валюте Российской Федерации.</w:t>
      </w:r>
    </w:p>
    <w:p w:rsidR="00A00E0E" w:rsidRDefault="00A00E0E" w:rsidP="00A00E0E">
      <w:pPr>
        <w:pStyle w:val="ConsPlusNormal"/>
        <w:widowControl/>
        <w:spacing w:after="120"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Ведение специального избирательного счета </w:t>
      </w:r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Право распоряжаться средствами избирательного фонда политической партии </w:t>
      </w:r>
      <w:r w:rsidR="00B966E0">
        <w:rPr>
          <w:rFonts w:ascii="Times New Roman" w:hAnsi="Times New Roman" w:cs="Times New Roman"/>
          <w:sz w:val="28"/>
          <w:szCs w:val="28"/>
        </w:rPr>
        <w:t xml:space="preserve">(ее регионального отделения) </w:t>
      </w:r>
      <w:r>
        <w:rPr>
          <w:rFonts w:ascii="Times New Roman" w:hAnsi="Times New Roman" w:cs="Times New Roman"/>
          <w:sz w:val="28"/>
          <w:szCs w:val="28"/>
        </w:rPr>
        <w:t>принадлежит создавшей этот фонд политической партии</w:t>
      </w:r>
      <w:r w:rsidR="00B966E0">
        <w:rPr>
          <w:rFonts w:ascii="Times New Roman" w:hAnsi="Times New Roman" w:cs="Times New Roman"/>
          <w:sz w:val="28"/>
          <w:szCs w:val="28"/>
        </w:rPr>
        <w:t xml:space="preserve"> (ее региональному отделению)</w:t>
      </w:r>
      <w:r>
        <w:rPr>
          <w:rFonts w:ascii="Times New Roman" w:hAnsi="Times New Roman" w:cs="Times New Roman"/>
          <w:sz w:val="28"/>
          <w:szCs w:val="28"/>
        </w:rPr>
        <w:t xml:space="preserve">. Право распоряжаться средствами избирательного фонда кандидата принадлежит создавшему этот фонд кандидату, а также уполномоченному представителю </w:t>
      </w:r>
      <w:r>
        <w:rPr>
          <w:rFonts w:ascii="Times New Roman" w:hAnsi="Times New Roman" w:cs="Times New Roman"/>
          <w:sz w:val="28"/>
          <w:szCs w:val="28"/>
        </w:rPr>
        <w:lastRenderedPageBreak/>
        <w:t>кандидата по финансовым вопросам, действующему от имени кандидата на основании нотариально удостоверенной доверенности.</w:t>
      </w:r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Добровольное пожертвование гражданина Российской Федерации в избирательный фонд вносится в отделение связи, кредитную организацию лично гражданином из собственных средств по предъявлении паспорта гражданина Российской Федерации или документа, заменяющего паспорт гражданина. </w:t>
      </w:r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внесении добровольного пожертвования гражданин в платежном документе (распоряжении о переводе денежных средств) (далее – платежный документ (распоряжение) указывает следующие сведения о себе: фамилию, имя и отчество (при наличии)</w:t>
      </w:r>
      <w:r w:rsidR="009F63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63CB">
        <w:rPr>
          <w:rFonts w:ascii="Times New Roman" w:hAnsi="Times New Roman" w:cs="Times New Roman"/>
          <w:sz w:val="28"/>
          <w:szCs w:val="28"/>
        </w:rPr>
        <w:t xml:space="preserve"> В реквизите «Назначение платежа» платежного документа (распоряжения) указыва</w:t>
      </w:r>
      <w:r w:rsidR="00165AFB">
        <w:rPr>
          <w:rFonts w:ascii="Times New Roman" w:hAnsi="Times New Roman" w:cs="Times New Roman"/>
          <w:sz w:val="28"/>
          <w:szCs w:val="28"/>
        </w:rPr>
        <w:t>ю</w:t>
      </w:r>
      <w:r w:rsidR="009F63CB">
        <w:rPr>
          <w:rFonts w:ascii="Times New Roman" w:hAnsi="Times New Roman" w:cs="Times New Roman"/>
          <w:sz w:val="28"/>
          <w:szCs w:val="28"/>
        </w:rPr>
        <w:t>тся слово «пожертвование»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5AFB" w:rsidRPr="00165AFB">
        <w:rPr>
          <w:rFonts w:ascii="Times New Roman" w:hAnsi="Times New Roman" w:cs="Times New Roman"/>
          <w:sz w:val="28"/>
          <w:szCs w:val="28"/>
        </w:rPr>
        <w:t xml:space="preserve"> </w:t>
      </w:r>
      <w:r w:rsidR="00165AFB">
        <w:rPr>
          <w:rFonts w:ascii="Times New Roman" w:hAnsi="Times New Roman" w:cs="Times New Roman"/>
          <w:sz w:val="28"/>
          <w:szCs w:val="28"/>
        </w:rPr>
        <w:t xml:space="preserve">дата рождения, адрес места жительства, </w:t>
      </w:r>
      <w:r>
        <w:rPr>
          <w:rFonts w:ascii="Times New Roman" w:hAnsi="Times New Roman" w:cs="Times New Roman"/>
          <w:sz w:val="28"/>
          <w:szCs w:val="28"/>
        </w:rPr>
        <w:t xml:space="preserve"> сери</w:t>
      </w:r>
      <w:r w:rsidR="00165AF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номер паспорта гражданина Российской Федерации или документа, заменяющего паспорт гражданина, сведения о гражданстве.</w:t>
      </w:r>
    </w:p>
    <w:p w:rsidR="00165AFB" w:rsidRDefault="00165AFB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внесении добровольного пожертвования гражданином, который включен в список физиче</w:t>
      </w:r>
      <w:r w:rsidR="00C60F95">
        <w:rPr>
          <w:rFonts w:ascii="Times New Roman" w:hAnsi="Times New Roman" w:cs="Times New Roman"/>
          <w:sz w:val="28"/>
          <w:szCs w:val="28"/>
        </w:rPr>
        <w:t>ских лиц, выполняющих функции ин</w:t>
      </w:r>
      <w:r>
        <w:rPr>
          <w:rFonts w:ascii="Times New Roman" w:hAnsi="Times New Roman" w:cs="Times New Roman"/>
          <w:sz w:val="28"/>
          <w:szCs w:val="28"/>
        </w:rPr>
        <w:t>остранного агента, и (или) информация о котором включена в реестр иностранных средств массовой информации, выполняющих функции иностранного агента, такой гражданин указывает в реквизите «Назначение платежа» платежного документа (распоряжения) информацию о включении его в список физических лиц, выполняющих функции иностранного агента, и (или) информацию о включении гражданина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реестр иностранных средств массовой информации, выполняющих функции иностранного агента.</w:t>
      </w:r>
    </w:p>
    <w:p w:rsidR="00A00E0E" w:rsidRDefault="00A00E0E" w:rsidP="00A00E0E">
      <w:pPr>
        <w:spacing w:line="360" w:lineRule="auto"/>
        <w:ind w:firstLine="709"/>
        <w:jc w:val="both"/>
      </w:pPr>
      <w:r>
        <w:t xml:space="preserve">Платежные документы (распоряжения) на перечисление (перевод) денежных средств, внесенных гражданами на специальный избирательный счет, заполняются кредитными организациями в соответствии </w:t>
      </w:r>
      <w:r w:rsidR="00453F5D">
        <w:t xml:space="preserve">                          </w:t>
      </w:r>
      <w:r>
        <w:t xml:space="preserve">с требованиями нормативных актов Центрального банка Российской Федерации, устанавливающих правила осуществления перевода денежных средств. При этом в реквизит «Назначение платежа» платежного документа </w:t>
      </w:r>
      <w:r>
        <w:lastRenderedPageBreak/>
        <w:t xml:space="preserve">(распоряжения) кредитная организация переносит сведения, указанные </w:t>
      </w:r>
      <w:r w:rsidR="00453F5D">
        <w:t xml:space="preserve">         </w:t>
      </w:r>
      <w:r>
        <w:t xml:space="preserve">в платежном документе (распоряжении) гражданином. </w:t>
      </w:r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Добровольное пожертвование юридического лица в избирательный фонд осуществляется в безналичном порядке путем перечисления (перевода) денежных средств на специальный избирательный счет.</w:t>
      </w:r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Платежные документы (распоряжения) на перечисление (перевод) добровольных пожертвований на специальный избирательный счет заполняются юридическими лицами в соответствии с требованиями нормативных актов Центрального банка Российской Федерации, устанавливающих правила осуществления перевода денежных средств.</w:t>
      </w:r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 реквизите «Назначение платежа» платежного документа (распоряжения) указываются следующие сведения: дата регистрации юридического лица, отметка об отсутствии ограничений, предусмотренных </w:t>
      </w:r>
      <w:r w:rsidR="00495B39">
        <w:rPr>
          <w:rFonts w:ascii="Times New Roman" w:hAnsi="Times New Roman" w:cs="Times New Roman"/>
          <w:sz w:val="28"/>
          <w:szCs w:val="28"/>
        </w:rPr>
        <w:t>частью 7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95B39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B39">
        <w:rPr>
          <w:rFonts w:ascii="Times New Roman" w:hAnsi="Times New Roman" w:cs="Times New Roman"/>
          <w:sz w:val="28"/>
          <w:szCs w:val="28"/>
        </w:rPr>
        <w:t>областного закона</w:t>
      </w:r>
      <w:r>
        <w:rPr>
          <w:rFonts w:ascii="Times New Roman" w:hAnsi="Times New Roman" w:cs="Times New Roman"/>
          <w:sz w:val="28"/>
          <w:szCs w:val="28"/>
        </w:rPr>
        <w:t xml:space="preserve">, слово «Пожертвование». </w:t>
      </w:r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отметки об отсутствии ограничений используется следующая запись: «Ограничения, предусмотренные </w:t>
      </w:r>
      <w:r w:rsidR="00495B39">
        <w:rPr>
          <w:rFonts w:ascii="Times New Roman" w:hAnsi="Times New Roman" w:cs="Times New Roman"/>
          <w:sz w:val="28"/>
          <w:szCs w:val="28"/>
        </w:rPr>
        <w:t>частью 7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95B39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B39">
        <w:rPr>
          <w:rFonts w:ascii="Times New Roman" w:hAnsi="Times New Roman" w:cs="Times New Roman"/>
          <w:sz w:val="28"/>
          <w:szCs w:val="28"/>
        </w:rPr>
        <w:t>оз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95B3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95B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.200</w:t>
      </w:r>
      <w:r w:rsidR="00495B3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 № </w:t>
      </w:r>
      <w:r w:rsidR="00495B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7-</w:t>
      </w:r>
      <w:r w:rsidR="00495B39">
        <w:rPr>
          <w:rFonts w:ascii="Times New Roman" w:hAnsi="Times New Roman" w:cs="Times New Roman"/>
          <w:sz w:val="28"/>
          <w:szCs w:val="28"/>
        </w:rPr>
        <w:t>оз</w:t>
      </w:r>
      <w:r>
        <w:rPr>
          <w:rFonts w:ascii="Times New Roman" w:hAnsi="Times New Roman" w:cs="Times New Roman"/>
          <w:sz w:val="28"/>
          <w:szCs w:val="28"/>
        </w:rPr>
        <w:t>, отсутствуют», допускается сокращение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.». </w:t>
      </w:r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Собственные средства кандидата в избирательный фонд вносятся </w:t>
      </w:r>
      <w:r w:rsidR="00453F5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отделение связи, кредитную организацию лично кандидатом</w:t>
      </w:r>
      <w:r w:rsidR="00C60F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уполномоченным представителем кандидата по финансовым вопросам </w:t>
      </w:r>
      <w:r w:rsidR="00453F5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(в случае его назначения) из собственных средств кандидата по предъявлении паспорта гражданина Российской Федерации или документа, заменяющего паспорт гражданина.</w:t>
      </w:r>
    </w:p>
    <w:p w:rsidR="00606D92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внесении собственных средств кандидат</w:t>
      </w:r>
      <w:r w:rsidR="00606D92">
        <w:rPr>
          <w:rFonts w:ascii="Times New Roman" w:hAnsi="Times New Roman" w:cs="Times New Roman"/>
          <w:sz w:val="28"/>
          <w:szCs w:val="28"/>
        </w:rPr>
        <w:t xml:space="preserve"> в платежном документе (распоряжении) указывает следующие сведения: фамилию, имя и отчество (при наличии). В реквизите «Назначение платежа» платежного документа (распоряжения) указываются слова «Собственные средства».</w:t>
      </w:r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D92">
        <w:rPr>
          <w:rFonts w:ascii="Times New Roman" w:hAnsi="Times New Roman" w:cs="Times New Roman"/>
          <w:sz w:val="28"/>
          <w:szCs w:val="28"/>
        </w:rPr>
        <w:t>При внесении собственных средств кандидата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 w:rsidR="00606D9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606D92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кандидата по финансовым вопросам (в случае его назначения) в платежном документе (распоряжении) указывает следующие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сведения: фамилию, имя и отчество (при наличии) </w:t>
      </w:r>
      <w:r w:rsidR="00606D92">
        <w:rPr>
          <w:rFonts w:ascii="Times New Roman" w:hAnsi="Times New Roman" w:cs="Times New Roman"/>
          <w:sz w:val="28"/>
          <w:szCs w:val="28"/>
        </w:rPr>
        <w:t xml:space="preserve">уполномоченного представителя </w:t>
      </w:r>
      <w:r>
        <w:rPr>
          <w:rFonts w:ascii="Times New Roman" w:hAnsi="Times New Roman" w:cs="Times New Roman"/>
          <w:sz w:val="28"/>
          <w:szCs w:val="28"/>
        </w:rPr>
        <w:t>кандидата</w:t>
      </w:r>
      <w:r w:rsidR="00606D92">
        <w:rPr>
          <w:rFonts w:ascii="Times New Roman" w:hAnsi="Times New Roman" w:cs="Times New Roman"/>
          <w:sz w:val="28"/>
          <w:szCs w:val="28"/>
        </w:rPr>
        <w:t xml:space="preserve"> по финансовым вопросам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реквизите «Назначение платежа» платежного документа (распоряжения) указываются </w:t>
      </w:r>
      <w:r w:rsidR="00606D92">
        <w:rPr>
          <w:rFonts w:ascii="Times New Roman" w:hAnsi="Times New Roman" w:cs="Times New Roman"/>
          <w:sz w:val="28"/>
          <w:szCs w:val="28"/>
        </w:rPr>
        <w:t>следующие сведения: фамилия, имя и отчество (при наличии) кандидата и слова</w:t>
      </w:r>
      <w:r>
        <w:rPr>
          <w:rFonts w:ascii="Times New Roman" w:hAnsi="Times New Roman" w:cs="Times New Roman"/>
          <w:sz w:val="28"/>
          <w:szCs w:val="28"/>
        </w:rPr>
        <w:t xml:space="preserve"> «Собственные средства». </w:t>
      </w:r>
      <w:proofErr w:type="gramEnd"/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Собственные средства политической партии</w:t>
      </w:r>
      <w:r w:rsidR="00B966E0">
        <w:rPr>
          <w:rFonts w:ascii="Times New Roman" w:hAnsi="Times New Roman" w:cs="Times New Roman"/>
          <w:sz w:val="28"/>
          <w:szCs w:val="28"/>
        </w:rPr>
        <w:t xml:space="preserve"> (ее </w:t>
      </w:r>
      <w:r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B966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избирательный фонд вносятся в безналичном порядке путем перечисления (перевода) денежных средств на специальный избирательный счет.</w:t>
      </w:r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Платежные документы (распоряжения) на перечисление (перевод) собственных средств политической партии </w:t>
      </w:r>
      <w:r w:rsidR="00B966E0">
        <w:rPr>
          <w:rFonts w:ascii="Times New Roman" w:hAnsi="Times New Roman" w:cs="Times New Roman"/>
          <w:sz w:val="28"/>
          <w:szCs w:val="28"/>
        </w:rPr>
        <w:t xml:space="preserve">(ее </w:t>
      </w:r>
      <w:r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B966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специальный избирательный счет заполняются в соответствии </w:t>
      </w:r>
      <w:r w:rsidR="00453F5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с требованиями нормативных актов Центрального банка Российской Федерации, устанавливающих правила осуществления перевода денежных средств.</w:t>
      </w:r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C60F95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реквизите «Назначение платежа» платежного документа</w:t>
      </w:r>
      <w:r>
        <w:rPr>
          <w:rFonts w:ascii="Times New Roman" w:hAnsi="Times New Roman" w:cs="Times New Roman"/>
          <w:sz w:val="28"/>
          <w:szCs w:val="28"/>
          <w:shd w:val="clear" w:color="auto" w:fill="FF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(распоряжения) указываются слова «Собственные средства</w:t>
      </w:r>
      <w:r w:rsidR="0006002E">
        <w:rPr>
          <w:rFonts w:ascii="Times New Roman" w:hAnsi="Times New Roman" w:cs="Times New Roman"/>
          <w:sz w:val="28"/>
          <w:szCs w:val="28"/>
        </w:rPr>
        <w:t xml:space="preserve"> политической партии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A04D6" w:rsidRDefault="001A04D6" w:rsidP="001A04D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7268B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редства политической партии (ее регионального отделения) выделенных кандидату выдвинувшей его политической партией (ее региональным отделением) в избирательный фонд вносятся в безналичном порядке путем перечисления (перевода) денежных средств на специальный избирательный счет кандидата.</w:t>
      </w:r>
    </w:p>
    <w:p w:rsidR="001A04D6" w:rsidRDefault="001A04D6" w:rsidP="001A04D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Платежные документы (распоряжения) на пер</w:t>
      </w:r>
      <w:r w:rsidR="007268BA">
        <w:rPr>
          <w:rFonts w:ascii="Times New Roman" w:hAnsi="Times New Roman" w:cs="Times New Roman"/>
          <w:sz w:val="28"/>
          <w:szCs w:val="28"/>
        </w:rPr>
        <w:t xml:space="preserve">ечисление (перевод) </w:t>
      </w:r>
      <w:r>
        <w:rPr>
          <w:rFonts w:ascii="Times New Roman" w:hAnsi="Times New Roman" w:cs="Times New Roman"/>
          <w:sz w:val="28"/>
          <w:szCs w:val="28"/>
        </w:rPr>
        <w:t xml:space="preserve">средств политической партии (ее регионального отделения) на специальный избирательный счет </w:t>
      </w:r>
      <w:r w:rsidR="007268BA">
        <w:rPr>
          <w:rFonts w:ascii="Times New Roman" w:hAnsi="Times New Roman" w:cs="Times New Roman"/>
          <w:sz w:val="28"/>
          <w:szCs w:val="28"/>
        </w:rPr>
        <w:t xml:space="preserve">кандидата </w:t>
      </w:r>
      <w:r>
        <w:rPr>
          <w:rFonts w:ascii="Times New Roman" w:hAnsi="Times New Roman" w:cs="Times New Roman"/>
          <w:sz w:val="28"/>
          <w:szCs w:val="28"/>
        </w:rPr>
        <w:t>заполняются в соответствии с требованиями нормативных актов Центрального банка Российской Федерации, устанавливающих правила осуществления перевода денежных средств.</w:t>
      </w:r>
    </w:p>
    <w:p w:rsidR="001A04D6" w:rsidRDefault="001A04D6" w:rsidP="007268BA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этом в реквизите «Назначение платежа» платежного документа</w:t>
      </w:r>
      <w:r>
        <w:rPr>
          <w:rFonts w:ascii="Times New Roman" w:hAnsi="Times New Roman" w:cs="Times New Roman"/>
          <w:sz w:val="28"/>
          <w:szCs w:val="28"/>
          <w:shd w:val="clear" w:color="auto" w:fill="FF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(распоряжения) </w:t>
      </w:r>
      <w:r w:rsidR="007268BA">
        <w:rPr>
          <w:rFonts w:ascii="Times New Roman" w:hAnsi="Times New Roman" w:cs="Times New Roman"/>
          <w:sz w:val="28"/>
          <w:szCs w:val="28"/>
        </w:rPr>
        <w:t>указываются слова «С</w:t>
      </w:r>
      <w:r w:rsidR="0006002E">
        <w:rPr>
          <w:rFonts w:ascii="Times New Roman" w:hAnsi="Times New Roman" w:cs="Times New Roman"/>
          <w:sz w:val="28"/>
          <w:szCs w:val="28"/>
        </w:rPr>
        <w:t>обственные средства политической партии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00E0E" w:rsidRDefault="007268BA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A00E0E">
        <w:rPr>
          <w:rFonts w:ascii="Times New Roman" w:hAnsi="Times New Roman" w:cs="Times New Roman"/>
          <w:sz w:val="28"/>
          <w:szCs w:val="28"/>
        </w:rPr>
        <w:t xml:space="preserve">. Операции по специальным избирательным счетам политической партии </w:t>
      </w:r>
      <w:r>
        <w:rPr>
          <w:rFonts w:ascii="Times New Roman" w:hAnsi="Times New Roman" w:cs="Times New Roman"/>
          <w:sz w:val="28"/>
          <w:szCs w:val="28"/>
        </w:rPr>
        <w:t xml:space="preserve">(ее </w:t>
      </w:r>
      <w:r w:rsidR="00A00E0E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A00E0E">
        <w:rPr>
          <w:rFonts w:ascii="Times New Roman" w:hAnsi="Times New Roman" w:cs="Times New Roman"/>
          <w:sz w:val="28"/>
          <w:szCs w:val="28"/>
        </w:rPr>
        <w:t xml:space="preserve">, кандидата осуществляются </w:t>
      </w:r>
      <w:r w:rsidR="004414B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00E0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Федерации, нормативными актами Центрального банка Российской Федерации, Порядком и на основании договора специального избирательного счета.</w:t>
      </w:r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Кредитная организация представляет </w:t>
      </w:r>
      <w:r w:rsidR="007268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7268BA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, окружной избирательной комиссии сведения о поступлении денежных средств на соответствующие специальные избирательные счета и расходовании этих средств соответственно политической партии</w:t>
      </w:r>
      <w:r w:rsidR="007268BA">
        <w:rPr>
          <w:rFonts w:ascii="Times New Roman" w:hAnsi="Times New Roman" w:cs="Times New Roman"/>
          <w:sz w:val="28"/>
          <w:szCs w:val="28"/>
        </w:rPr>
        <w:t xml:space="preserve"> (ее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отделения</w:t>
      </w:r>
      <w:r w:rsidR="007268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кандидата </w:t>
      </w:r>
      <w:r w:rsidR="004414B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автоматизированной системы дистанционного банковского обслуживания (далее – система ДБО). Сведения представляются ежедневно по рабочим дням за весь предыдущий операционный день. </w:t>
      </w:r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отсутствия системы ДБО</w:t>
      </w:r>
      <w:r w:rsidR="00C60F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возникновения проблем </w:t>
      </w:r>
      <w:r w:rsidR="004414B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 передачей данных указанные сведения представляются в машиночитаемом виде</w:t>
      </w:r>
      <w:r>
        <w:rPr>
          <w:rStyle w:val="a5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или на бумажном носителе не реже одного раза в неделю, а за 10 дней до дня (первого дня)</w:t>
      </w:r>
      <w:r>
        <w:rPr>
          <w:rStyle w:val="a5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голосования – не реже одного раза в три операционных дня по формам, установленным </w:t>
      </w:r>
      <w:r w:rsidR="007268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збирательной комиссией </w:t>
      </w:r>
      <w:r w:rsidR="007268BA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Положение о представлении этих сведений включается в договор специального избирательного счета.</w:t>
      </w:r>
    </w:p>
    <w:p w:rsidR="00A00E0E" w:rsidRDefault="007268BA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A00E0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A00E0E">
        <w:rPr>
          <w:rFonts w:ascii="Times New Roman" w:hAnsi="Times New Roman" w:cs="Times New Roman"/>
          <w:sz w:val="28"/>
          <w:szCs w:val="28"/>
        </w:rPr>
        <w:t xml:space="preserve">Кредитная организация по представлению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00E0E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00E0E">
        <w:rPr>
          <w:rFonts w:ascii="Times New Roman" w:hAnsi="Times New Roman" w:cs="Times New Roman"/>
          <w:sz w:val="28"/>
          <w:szCs w:val="28"/>
        </w:rPr>
        <w:t xml:space="preserve">, окружной избирательной комиссии, </w:t>
      </w:r>
      <w:r w:rsidR="004414B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0E0E">
        <w:rPr>
          <w:rFonts w:ascii="Times New Roman" w:hAnsi="Times New Roman" w:cs="Times New Roman"/>
          <w:sz w:val="28"/>
          <w:szCs w:val="28"/>
        </w:rPr>
        <w:t xml:space="preserve">а также по требованию уполномоченного представителя политической партии </w:t>
      </w:r>
      <w:r>
        <w:rPr>
          <w:rFonts w:ascii="Times New Roman" w:hAnsi="Times New Roman" w:cs="Times New Roman"/>
          <w:sz w:val="28"/>
          <w:szCs w:val="28"/>
        </w:rPr>
        <w:t xml:space="preserve">(ее регионального отделения) </w:t>
      </w:r>
      <w:r w:rsidR="00A00E0E">
        <w:rPr>
          <w:rFonts w:ascii="Times New Roman" w:hAnsi="Times New Roman" w:cs="Times New Roman"/>
          <w:sz w:val="28"/>
          <w:szCs w:val="28"/>
        </w:rPr>
        <w:t>по финансовым вопросам, кандидата</w:t>
      </w:r>
      <w:r w:rsidR="00C60F95">
        <w:rPr>
          <w:rFonts w:ascii="Times New Roman" w:hAnsi="Times New Roman" w:cs="Times New Roman"/>
          <w:sz w:val="28"/>
          <w:szCs w:val="28"/>
        </w:rPr>
        <w:t>,</w:t>
      </w:r>
      <w:r w:rsidR="00A00E0E">
        <w:rPr>
          <w:rFonts w:ascii="Times New Roman" w:hAnsi="Times New Roman" w:cs="Times New Roman"/>
          <w:sz w:val="28"/>
          <w:szCs w:val="28"/>
        </w:rPr>
        <w:t xml:space="preserve"> либо уполномоченного представителя кандидата по финансовым вопросам </w:t>
      </w:r>
      <w:r w:rsidR="004414B3">
        <w:rPr>
          <w:rFonts w:ascii="Times New Roman" w:hAnsi="Times New Roman" w:cs="Times New Roman"/>
          <w:sz w:val="28"/>
          <w:szCs w:val="28"/>
        </w:rPr>
        <w:t xml:space="preserve">  </w:t>
      </w:r>
      <w:r w:rsidR="00A00E0E">
        <w:rPr>
          <w:rFonts w:ascii="Times New Roman" w:hAnsi="Times New Roman" w:cs="Times New Roman"/>
          <w:sz w:val="28"/>
          <w:szCs w:val="28"/>
        </w:rPr>
        <w:t>(в случае его назначения) по соответствующему избирательному фонду безвозмездно представляет в трехдневный срок, а за три и менее дня до дня (первого дня) голосования – в день обращения</w:t>
      </w:r>
      <w:proofErr w:type="gramEnd"/>
      <w:r w:rsidR="00A00E0E">
        <w:rPr>
          <w:rFonts w:ascii="Times New Roman" w:hAnsi="Times New Roman" w:cs="Times New Roman"/>
          <w:sz w:val="28"/>
          <w:szCs w:val="28"/>
        </w:rPr>
        <w:t xml:space="preserve"> заверенные копии первичных финансовых документов, подтверждающих поступление денежных средств на специальные избирательные счета и расходование этих средств.</w:t>
      </w:r>
    </w:p>
    <w:p w:rsidR="00973922" w:rsidRDefault="007268BA" w:rsidP="00A00E0E">
      <w:pPr>
        <w:pStyle w:val="1"/>
        <w:keepNext w:val="0"/>
        <w:widowControl w:val="0"/>
        <w:spacing w:before="0" w:after="0" w:line="360" w:lineRule="auto"/>
        <w:ind w:firstLine="709"/>
        <w:jc w:val="both"/>
        <w:rPr>
          <w:b w:val="0"/>
        </w:rPr>
      </w:pPr>
      <w:r>
        <w:rPr>
          <w:b w:val="0"/>
        </w:rPr>
        <w:t>2.</w:t>
      </w:r>
      <w:r w:rsidR="00432623">
        <w:rPr>
          <w:b w:val="0"/>
        </w:rPr>
        <w:t>9</w:t>
      </w:r>
      <w:r w:rsidR="00A00E0E">
        <w:rPr>
          <w:b w:val="0"/>
        </w:rPr>
        <w:t xml:space="preserve">. В течение 30 дней со дня официального опубликования </w:t>
      </w:r>
      <w:r>
        <w:rPr>
          <w:b w:val="0"/>
        </w:rPr>
        <w:t>Постановления Законодательного собрания Ленинградской области</w:t>
      </w:r>
      <w:r w:rsidR="00A00E0E">
        <w:rPr>
          <w:b w:val="0"/>
        </w:rPr>
        <w:t xml:space="preserve"> </w:t>
      </w:r>
      <w:r w:rsidR="004414B3">
        <w:rPr>
          <w:b w:val="0"/>
        </w:rPr>
        <w:t xml:space="preserve">                </w:t>
      </w:r>
      <w:r w:rsidR="00A00E0E">
        <w:rPr>
          <w:b w:val="0"/>
        </w:rPr>
        <w:t xml:space="preserve">о назначении </w:t>
      </w:r>
      <w:proofErr w:type="gramStart"/>
      <w:r w:rsidR="00A00E0E">
        <w:rPr>
          <w:b w:val="0"/>
        </w:rPr>
        <w:t xml:space="preserve">выборов депутатов </w:t>
      </w:r>
      <w:r>
        <w:rPr>
          <w:b w:val="0"/>
        </w:rPr>
        <w:t>Законодательного собрания Ленинградской области</w:t>
      </w:r>
      <w:r w:rsidR="00A00E0E">
        <w:rPr>
          <w:b w:val="0"/>
        </w:rPr>
        <w:t xml:space="preserve"> нового созыва</w:t>
      </w:r>
      <w:proofErr w:type="gramEnd"/>
      <w:r w:rsidR="00A00E0E">
        <w:rPr>
          <w:b w:val="0"/>
        </w:rPr>
        <w:t xml:space="preserve"> </w:t>
      </w:r>
      <w:r>
        <w:rPr>
          <w:b w:val="0"/>
        </w:rPr>
        <w:t>И</w:t>
      </w:r>
      <w:r w:rsidR="00A00E0E">
        <w:rPr>
          <w:b w:val="0"/>
        </w:rPr>
        <w:t xml:space="preserve">збирательная комиссия </w:t>
      </w:r>
      <w:r>
        <w:rPr>
          <w:b w:val="0"/>
        </w:rPr>
        <w:t>Ленинградской области</w:t>
      </w:r>
      <w:r w:rsidR="00A00E0E">
        <w:rPr>
          <w:b w:val="0"/>
        </w:rPr>
        <w:t xml:space="preserve"> направляет в адрес </w:t>
      </w:r>
      <w:r w:rsidR="00762B77">
        <w:rPr>
          <w:b w:val="0"/>
        </w:rPr>
        <w:t xml:space="preserve">филиала </w:t>
      </w:r>
      <w:r w:rsidR="00A00E0E">
        <w:rPr>
          <w:b w:val="0"/>
        </w:rPr>
        <w:t>кредитн</w:t>
      </w:r>
      <w:r w:rsidR="00762B77">
        <w:rPr>
          <w:b w:val="0"/>
        </w:rPr>
        <w:t>ой</w:t>
      </w:r>
      <w:r w:rsidR="00A00E0E">
        <w:rPr>
          <w:b w:val="0"/>
        </w:rPr>
        <w:t xml:space="preserve"> организаци</w:t>
      </w:r>
      <w:r w:rsidR="00762B77">
        <w:rPr>
          <w:b w:val="0"/>
        </w:rPr>
        <w:t>и</w:t>
      </w:r>
      <w:r w:rsidR="00A00E0E">
        <w:rPr>
          <w:b w:val="0"/>
        </w:rPr>
        <w:t>, в котор</w:t>
      </w:r>
      <w:r w:rsidR="00762B77">
        <w:rPr>
          <w:b w:val="0"/>
        </w:rPr>
        <w:t>ом</w:t>
      </w:r>
      <w:r w:rsidR="00A00E0E">
        <w:rPr>
          <w:b w:val="0"/>
        </w:rPr>
        <w:t xml:space="preserve"> открыты специальные избирательные счета политических партий</w:t>
      </w:r>
      <w:r w:rsidR="001524F6">
        <w:rPr>
          <w:b w:val="0"/>
        </w:rPr>
        <w:t xml:space="preserve"> (ее</w:t>
      </w:r>
      <w:r w:rsidR="00A00E0E">
        <w:rPr>
          <w:b w:val="0"/>
        </w:rPr>
        <w:t xml:space="preserve"> региональных отделений</w:t>
      </w:r>
      <w:r w:rsidR="001524F6">
        <w:rPr>
          <w:b w:val="0"/>
        </w:rPr>
        <w:t>)</w:t>
      </w:r>
      <w:r w:rsidR="00A00E0E">
        <w:rPr>
          <w:b w:val="0"/>
        </w:rPr>
        <w:t>, кандидатов, сведения</w:t>
      </w:r>
      <w:r w:rsidR="00E87F6C">
        <w:rPr>
          <w:b w:val="0"/>
        </w:rPr>
        <w:t>:</w:t>
      </w:r>
    </w:p>
    <w:p w:rsidR="00A00E0E" w:rsidRDefault="00973922" w:rsidP="00A00E0E">
      <w:pPr>
        <w:pStyle w:val="1"/>
        <w:keepNext w:val="0"/>
        <w:widowControl w:val="0"/>
        <w:spacing w:before="0" w:after="0" w:line="360" w:lineRule="auto"/>
        <w:ind w:firstLine="709"/>
        <w:jc w:val="both"/>
        <w:rPr>
          <w:b w:val="0"/>
        </w:rPr>
      </w:pPr>
      <w:r>
        <w:rPr>
          <w:b w:val="0"/>
        </w:rPr>
        <w:t>-</w:t>
      </w:r>
      <w:r w:rsidR="00762B77">
        <w:rPr>
          <w:b w:val="0"/>
        </w:rPr>
        <w:t xml:space="preserve"> </w:t>
      </w:r>
      <w:r w:rsidR="00A00E0E">
        <w:rPr>
          <w:b w:val="0"/>
        </w:rPr>
        <w:t>о реквизитах счета для перечисления в доход о</w:t>
      </w:r>
      <w:r w:rsidR="001524F6">
        <w:rPr>
          <w:b w:val="0"/>
        </w:rPr>
        <w:t>бластного</w:t>
      </w:r>
      <w:r w:rsidR="00A00E0E">
        <w:rPr>
          <w:b w:val="0"/>
        </w:rPr>
        <w:t xml:space="preserve"> бюджета </w:t>
      </w:r>
      <w:r w:rsidR="001524F6">
        <w:rPr>
          <w:b w:val="0"/>
        </w:rPr>
        <w:t xml:space="preserve">Ленинградской области </w:t>
      </w:r>
      <w:r w:rsidR="00A00E0E">
        <w:rPr>
          <w:b w:val="0"/>
        </w:rPr>
        <w:t>пожертвований</w:t>
      </w:r>
      <w:r w:rsidR="00762B77">
        <w:rPr>
          <w:b w:val="0"/>
        </w:rPr>
        <w:t xml:space="preserve">, внесенных анонимными жертвователями, </w:t>
      </w:r>
      <w:r w:rsidR="00A00E0E">
        <w:rPr>
          <w:b w:val="0"/>
        </w:rPr>
        <w:t xml:space="preserve">и </w:t>
      </w:r>
      <w:r w:rsidR="00762B77">
        <w:rPr>
          <w:b w:val="0"/>
        </w:rPr>
        <w:t xml:space="preserve">остатка </w:t>
      </w:r>
      <w:r w:rsidR="00A00E0E">
        <w:rPr>
          <w:b w:val="0"/>
        </w:rPr>
        <w:t xml:space="preserve">неизрасходованных </w:t>
      </w:r>
      <w:r w:rsidR="00762B77">
        <w:rPr>
          <w:b w:val="0"/>
        </w:rPr>
        <w:t xml:space="preserve">денежных средств </w:t>
      </w:r>
      <w:r w:rsidR="00A00E0E">
        <w:rPr>
          <w:b w:val="0"/>
        </w:rPr>
        <w:t>избирательных фондов</w:t>
      </w:r>
      <w:r w:rsidR="00762B77">
        <w:rPr>
          <w:b w:val="0"/>
        </w:rPr>
        <w:t>, которые не могут быть перечислены (переведены) жертвователям (с учетом расходов на пересылку)</w:t>
      </w:r>
      <w:r>
        <w:rPr>
          <w:b w:val="0"/>
        </w:rPr>
        <w:t>;</w:t>
      </w:r>
    </w:p>
    <w:p w:rsidR="00973922" w:rsidRDefault="00973922" w:rsidP="00973922">
      <w:pPr>
        <w:pStyle w:val="1"/>
        <w:keepNext w:val="0"/>
        <w:widowControl w:val="0"/>
        <w:spacing w:before="0" w:after="0" w:line="360" w:lineRule="auto"/>
        <w:ind w:firstLine="709"/>
        <w:jc w:val="both"/>
        <w:rPr>
          <w:b w:val="0"/>
        </w:rPr>
      </w:pPr>
      <w:proofErr w:type="gramStart"/>
      <w:r>
        <w:rPr>
          <w:b w:val="0"/>
        </w:rPr>
        <w:t xml:space="preserve">- письменное указание перечислить (перевести) в доход областного бюджета Ленинградской области остатки неизрасходованных денежных средств избирательных фондов в срок, предусмотренный частью 16 статьи 35 областного закона, и закрыть специальные избирательные счета, открытые политическими партиями (их региональными отделениями), кандидатами для формирования своих избирательных фондов при проведении выборов </w:t>
      </w:r>
      <w:r>
        <w:rPr>
          <w:b w:val="0"/>
        </w:rPr>
        <w:lastRenderedPageBreak/>
        <w:t>депутатов Законодательного собрания Ленинградской области в срок, установленный пунктом 11 статьи 59 Федерального закона «Об</w:t>
      </w:r>
      <w:proofErr w:type="gramEnd"/>
      <w:r>
        <w:rPr>
          <w:b w:val="0"/>
        </w:rPr>
        <w:t xml:space="preserve"> основных </w:t>
      </w:r>
      <w:proofErr w:type="gramStart"/>
      <w:r>
        <w:rPr>
          <w:b w:val="0"/>
        </w:rPr>
        <w:t>гарантиях</w:t>
      </w:r>
      <w:proofErr w:type="gramEnd"/>
      <w:r>
        <w:rPr>
          <w:b w:val="0"/>
        </w:rPr>
        <w:t xml:space="preserve"> избирательных прав и права на участие в референдуме граждан Российской Федерации». </w:t>
      </w:r>
    </w:p>
    <w:p w:rsidR="00973922" w:rsidRPr="00973922" w:rsidRDefault="00973922" w:rsidP="00973922"/>
    <w:p w:rsidR="00A00E0E" w:rsidRDefault="00A00E0E" w:rsidP="00A00E0E">
      <w:pPr>
        <w:pStyle w:val="ConsPlusNormal"/>
        <w:widowControl/>
        <w:spacing w:after="120"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Закрытие специального избирательного счета </w:t>
      </w:r>
    </w:p>
    <w:p w:rsidR="00A00E0E" w:rsidRDefault="00A00E0E" w:rsidP="00E9142A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Все финансовые операции по специальному избирательному счету, за исключением возврата в избирательный фонд неизрасходованных денежных средств и зачисления на указанный счет денежных средств, перечисленных до дня (первого дня) голосования, прекращаются в день (первый день) голосования. </w:t>
      </w:r>
    </w:p>
    <w:p w:rsidR="00A00E0E" w:rsidRDefault="00E9142A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A00E0E">
        <w:rPr>
          <w:rFonts w:ascii="Times New Roman" w:hAnsi="Times New Roman" w:cs="Times New Roman"/>
          <w:sz w:val="28"/>
          <w:szCs w:val="28"/>
        </w:rPr>
        <w:t xml:space="preserve">. Все финансовые операции по специальному избирательному счету </w:t>
      </w:r>
      <w:r>
        <w:rPr>
          <w:rFonts w:ascii="Times New Roman" w:hAnsi="Times New Roman" w:cs="Times New Roman"/>
          <w:sz w:val="28"/>
          <w:szCs w:val="28"/>
        </w:rPr>
        <w:t xml:space="preserve">политической партии (ее </w:t>
      </w:r>
      <w:r w:rsidR="00A00E0E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>
        <w:rPr>
          <w:rFonts w:ascii="Times New Roman" w:hAnsi="Times New Roman" w:cs="Times New Roman"/>
          <w:sz w:val="28"/>
          <w:szCs w:val="28"/>
        </w:rPr>
        <w:t xml:space="preserve">), кандидата </w:t>
      </w:r>
      <w:r w:rsidR="00A00E0E">
        <w:rPr>
          <w:rFonts w:ascii="Times New Roman" w:hAnsi="Times New Roman" w:cs="Times New Roman"/>
          <w:sz w:val="28"/>
          <w:szCs w:val="28"/>
        </w:rPr>
        <w:t xml:space="preserve">приостанавливаются (прекращаются) кредитной организацией по письменному указанию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Ленинградской области, соответствующей окружной избирательной комиссии</w:t>
      </w:r>
      <w:r w:rsidR="00A00E0E">
        <w:rPr>
          <w:rFonts w:ascii="Times New Roman" w:hAnsi="Times New Roman" w:cs="Times New Roman"/>
          <w:sz w:val="28"/>
          <w:szCs w:val="28"/>
        </w:rPr>
        <w:t>.</w:t>
      </w:r>
    </w:p>
    <w:p w:rsidR="00A00E0E" w:rsidRDefault="00E9142A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00E0E">
        <w:rPr>
          <w:rFonts w:ascii="Times New Roman" w:hAnsi="Times New Roman" w:cs="Times New Roman"/>
          <w:sz w:val="28"/>
          <w:szCs w:val="28"/>
        </w:rPr>
        <w:t>. Прод</w:t>
      </w:r>
      <w:r>
        <w:rPr>
          <w:rFonts w:ascii="Times New Roman" w:hAnsi="Times New Roman" w:cs="Times New Roman"/>
          <w:sz w:val="28"/>
          <w:szCs w:val="28"/>
        </w:rPr>
        <w:t>ление срока финансовых операций</w:t>
      </w:r>
      <w:r w:rsidR="00A00E0E">
        <w:rPr>
          <w:rFonts w:ascii="Times New Roman" w:hAnsi="Times New Roman" w:cs="Times New Roman"/>
          <w:sz w:val="28"/>
          <w:szCs w:val="28"/>
        </w:rPr>
        <w:t xml:space="preserve"> осуществляется соответствующей кредитной организацией по письменному указанию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00E0E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00E0E">
        <w:rPr>
          <w:rFonts w:ascii="Times New Roman" w:hAnsi="Times New Roman" w:cs="Times New Roman"/>
          <w:sz w:val="28"/>
          <w:szCs w:val="28"/>
        </w:rPr>
        <w:t>, окружной избирательной комиссии.</w:t>
      </w:r>
    </w:p>
    <w:p w:rsidR="00A00E0E" w:rsidRDefault="00E9142A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A00E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0E0E">
        <w:rPr>
          <w:rFonts w:ascii="Times New Roman" w:hAnsi="Times New Roman" w:cs="Times New Roman"/>
          <w:sz w:val="28"/>
          <w:szCs w:val="28"/>
        </w:rPr>
        <w:t xml:space="preserve">Специальный избирательный счет закрывается уполномоченным представителем политической партии </w:t>
      </w:r>
      <w:r>
        <w:rPr>
          <w:rFonts w:ascii="Times New Roman" w:hAnsi="Times New Roman" w:cs="Times New Roman"/>
          <w:sz w:val="28"/>
          <w:szCs w:val="28"/>
        </w:rPr>
        <w:t xml:space="preserve">(ее регионального отделения) </w:t>
      </w:r>
      <w:r w:rsidR="00A00E0E">
        <w:rPr>
          <w:rFonts w:ascii="Times New Roman" w:hAnsi="Times New Roman" w:cs="Times New Roman"/>
          <w:sz w:val="28"/>
          <w:szCs w:val="28"/>
        </w:rPr>
        <w:t xml:space="preserve">по финансовым вопросам, кандидатом (гражданином, являвшимся кандидатом), уполномоченным представителем кандидата по финансовым вопросам </w:t>
      </w:r>
      <w:r w:rsidR="008C6195">
        <w:rPr>
          <w:rFonts w:ascii="Times New Roman" w:hAnsi="Times New Roman" w:cs="Times New Roman"/>
          <w:sz w:val="28"/>
          <w:szCs w:val="28"/>
        </w:rPr>
        <w:t xml:space="preserve">         </w:t>
      </w:r>
      <w:r w:rsidR="00A00E0E">
        <w:rPr>
          <w:rFonts w:ascii="Times New Roman" w:hAnsi="Times New Roman" w:cs="Times New Roman"/>
          <w:sz w:val="28"/>
          <w:szCs w:val="28"/>
        </w:rPr>
        <w:t>(в случае его назначения) по письменному заявлению до дня представления итогового финансового отчета соответственно</w:t>
      </w:r>
      <w:r w:rsidR="00C60F95">
        <w:rPr>
          <w:rFonts w:ascii="Times New Roman" w:hAnsi="Times New Roman" w:cs="Times New Roman"/>
          <w:sz w:val="28"/>
          <w:szCs w:val="28"/>
        </w:rPr>
        <w:t>,</w:t>
      </w:r>
      <w:r w:rsidR="00A00E0E">
        <w:rPr>
          <w:rFonts w:ascii="Times New Roman" w:hAnsi="Times New Roman" w:cs="Times New Roman"/>
          <w:sz w:val="28"/>
          <w:szCs w:val="28"/>
        </w:rPr>
        <w:t xml:space="preserve"> политической партией</w:t>
      </w:r>
      <w:r w:rsidR="00F0747C">
        <w:rPr>
          <w:rFonts w:ascii="Times New Roman" w:hAnsi="Times New Roman" w:cs="Times New Roman"/>
          <w:sz w:val="28"/>
          <w:szCs w:val="28"/>
        </w:rPr>
        <w:t xml:space="preserve"> </w:t>
      </w:r>
      <w:r w:rsidR="000C36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747C">
        <w:rPr>
          <w:rFonts w:ascii="Times New Roman" w:hAnsi="Times New Roman" w:cs="Times New Roman"/>
          <w:sz w:val="28"/>
          <w:szCs w:val="28"/>
        </w:rPr>
        <w:t>(ее</w:t>
      </w:r>
      <w:r w:rsidR="00A00E0E">
        <w:rPr>
          <w:rFonts w:ascii="Times New Roman" w:hAnsi="Times New Roman" w:cs="Times New Roman"/>
          <w:sz w:val="28"/>
          <w:szCs w:val="28"/>
        </w:rPr>
        <w:t xml:space="preserve"> региональны</w:t>
      </w:r>
      <w:r w:rsidR="00F0747C">
        <w:rPr>
          <w:rFonts w:ascii="Times New Roman" w:hAnsi="Times New Roman" w:cs="Times New Roman"/>
          <w:sz w:val="28"/>
          <w:szCs w:val="28"/>
        </w:rPr>
        <w:t>м отделением)</w:t>
      </w:r>
      <w:r w:rsidR="00A00E0E">
        <w:rPr>
          <w:rFonts w:ascii="Times New Roman" w:hAnsi="Times New Roman" w:cs="Times New Roman"/>
          <w:sz w:val="28"/>
          <w:szCs w:val="28"/>
        </w:rPr>
        <w:t>, кандидатом.</w:t>
      </w:r>
      <w:proofErr w:type="gramEnd"/>
    </w:p>
    <w:p w:rsidR="00A00E0E" w:rsidRDefault="00F0747C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="00A00E0E">
        <w:rPr>
          <w:rFonts w:ascii="Times New Roman" w:hAnsi="Times New Roman" w:cs="Times New Roman"/>
          <w:sz w:val="28"/>
          <w:szCs w:val="28"/>
        </w:rPr>
        <w:t xml:space="preserve">Кредитная организация при закрытии специального избирательного счета выдает уполномоченному представителю политической партии </w:t>
      </w:r>
      <w:r>
        <w:rPr>
          <w:rFonts w:ascii="Times New Roman" w:hAnsi="Times New Roman" w:cs="Times New Roman"/>
          <w:sz w:val="28"/>
          <w:szCs w:val="28"/>
        </w:rPr>
        <w:t xml:space="preserve">(ее регионального отделения) по финансовым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вопросам, </w:t>
      </w:r>
      <w:r w:rsidR="00A00E0E">
        <w:rPr>
          <w:rFonts w:ascii="Times New Roman" w:hAnsi="Times New Roman" w:cs="Times New Roman"/>
          <w:sz w:val="28"/>
          <w:szCs w:val="28"/>
        </w:rPr>
        <w:t xml:space="preserve">кандидату (гражданину, являвшемуся кандидатом), уполномоченному представителю кандидата по финансовым вопросам </w:t>
      </w:r>
      <w:r w:rsidR="000C3673">
        <w:rPr>
          <w:rFonts w:ascii="Times New Roman" w:hAnsi="Times New Roman" w:cs="Times New Roman"/>
          <w:sz w:val="28"/>
          <w:szCs w:val="28"/>
        </w:rPr>
        <w:t xml:space="preserve">         </w:t>
      </w:r>
      <w:r w:rsidR="00A00E0E">
        <w:rPr>
          <w:rFonts w:ascii="Times New Roman" w:hAnsi="Times New Roman" w:cs="Times New Roman"/>
          <w:sz w:val="28"/>
          <w:szCs w:val="28"/>
        </w:rPr>
        <w:t>(в случае его назначения) заверенный документ о закрытии соответствующего счета.</w:t>
      </w:r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на специальном избирательном счете имеется неизрасходованный остаток денежных средств, то кредитная организация выдает заверенный документ об остатке денежных средств на этом счете.</w:t>
      </w:r>
    </w:p>
    <w:p w:rsidR="00A00E0E" w:rsidRDefault="00F0747C" w:rsidP="00F0747C">
      <w:pPr>
        <w:spacing w:line="360" w:lineRule="auto"/>
        <w:ind w:firstLine="709"/>
        <w:jc w:val="both"/>
        <w:rPr>
          <w:sz w:val="24"/>
          <w:szCs w:val="24"/>
        </w:rPr>
      </w:pPr>
      <w:r>
        <w:t>3.6</w:t>
      </w:r>
      <w:r w:rsidR="00A00E0E">
        <w:t>. По истечении 60 дней со дня (последнего дня) голосования кредитная организация обязана перечислить оставшиеся на специальном избирательном счете политической партии</w:t>
      </w:r>
      <w:r>
        <w:t xml:space="preserve"> (ее</w:t>
      </w:r>
      <w:r w:rsidR="00A00E0E">
        <w:t xml:space="preserve"> регионально</w:t>
      </w:r>
      <w:r>
        <w:t>го отделения)</w:t>
      </w:r>
      <w:r w:rsidR="00A00E0E">
        <w:t xml:space="preserve">, кандидата денежные средства в доход </w:t>
      </w:r>
      <w:r>
        <w:t>областного</w:t>
      </w:r>
      <w:r w:rsidR="00A00E0E">
        <w:t xml:space="preserve"> бюджета </w:t>
      </w:r>
      <w:r>
        <w:t xml:space="preserve">Ленинградской области </w:t>
      </w:r>
      <w:r w:rsidR="00A00E0E">
        <w:t xml:space="preserve">и </w:t>
      </w:r>
      <w:r w:rsidRPr="000F6522">
        <w:t>закрыть этот счет</w:t>
      </w:r>
      <w:r>
        <w:t>.</w:t>
      </w:r>
    </w:p>
    <w:p w:rsidR="006F0F14" w:rsidRDefault="006F0F14" w:rsidP="000C3673">
      <w:pPr>
        <w:jc w:val="both"/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973922">
      <w:pPr>
        <w:tabs>
          <w:tab w:val="left" w:pos="3686"/>
        </w:tabs>
        <w:jc w:val="both"/>
        <w:rPr>
          <w:sz w:val="20"/>
          <w:szCs w:val="20"/>
        </w:rPr>
      </w:pPr>
    </w:p>
    <w:p w:rsidR="009972B4" w:rsidRDefault="009972B4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6F0F14" w:rsidRDefault="006F0F14" w:rsidP="006F0F14">
      <w:pPr>
        <w:tabs>
          <w:tab w:val="left" w:pos="3686"/>
        </w:tabs>
        <w:jc w:val="right"/>
        <w:rPr>
          <w:sz w:val="20"/>
          <w:szCs w:val="20"/>
        </w:rPr>
      </w:pPr>
      <w:bookmarkStart w:id="0" w:name="_GoBack"/>
      <w:bookmarkEnd w:id="0"/>
      <w:r w:rsidRPr="006F0F14">
        <w:rPr>
          <w:sz w:val="20"/>
          <w:szCs w:val="20"/>
        </w:rPr>
        <w:lastRenderedPageBreak/>
        <w:t>Приложение</w:t>
      </w:r>
    </w:p>
    <w:p w:rsidR="006F0F14" w:rsidRDefault="006F0F14" w:rsidP="006F0F14">
      <w:pPr>
        <w:tabs>
          <w:tab w:val="left" w:pos="3686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Порядку открытия, ведения и закрытия</w:t>
      </w:r>
    </w:p>
    <w:p w:rsidR="006F0F14" w:rsidRDefault="006F0F14" w:rsidP="006F0F14">
      <w:pPr>
        <w:tabs>
          <w:tab w:val="left" w:pos="3686"/>
        </w:tabs>
        <w:jc w:val="right"/>
        <w:rPr>
          <w:sz w:val="20"/>
          <w:szCs w:val="20"/>
        </w:rPr>
      </w:pPr>
      <w:r>
        <w:rPr>
          <w:sz w:val="20"/>
          <w:szCs w:val="20"/>
        </w:rPr>
        <w:t>специальных избирательных счетов</w:t>
      </w:r>
    </w:p>
    <w:p w:rsidR="006F0F14" w:rsidRDefault="006F0F14" w:rsidP="006F0F14">
      <w:pPr>
        <w:tabs>
          <w:tab w:val="left" w:pos="3686"/>
        </w:tabs>
        <w:jc w:val="right"/>
        <w:rPr>
          <w:sz w:val="20"/>
          <w:szCs w:val="20"/>
        </w:rPr>
      </w:pPr>
      <w:r>
        <w:rPr>
          <w:sz w:val="20"/>
          <w:szCs w:val="20"/>
        </w:rPr>
        <w:t>для формирования избирательных фондов</w:t>
      </w:r>
    </w:p>
    <w:p w:rsidR="006F0F14" w:rsidRDefault="006F0F14" w:rsidP="006F0F14">
      <w:pPr>
        <w:tabs>
          <w:tab w:val="left" w:pos="3686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политических партий, региональных отделений</w:t>
      </w:r>
    </w:p>
    <w:p w:rsidR="006F0F14" w:rsidRDefault="006F0F14" w:rsidP="006F0F14">
      <w:pPr>
        <w:tabs>
          <w:tab w:val="left" w:pos="3686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политических партий, кандидатов при проведении</w:t>
      </w:r>
    </w:p>
    <w:p w:rsidR="006F0F14" w:rsidRDefault="006F0F14" w:rsidP="006F0F14">
      <w:pPr>
        <w:tabs>
          <w:tab w:val="left" w:pos="3686"/>
        </w:tabs>
        <w:jc w:val="right"/>
        <w:rPr>
          <w:sz w:val="20"/>
          <w:szCs w:val="20"/>
        </w:rPr>
      </w:pPr>
      <w:r>
        <w:rPr>
          <w:sz w:val="20"/>
          <w:szCs w:val="20"/>
        </w:rPr>
        <w:t>выборов депутатов Законодательного собрания</w:t>
      </w:r>
    </w:p>
    <w:p w:rsidR="006F0F14" w:rsidRPr="006F0F14" w:rsidRDefault="006F0F14" w:rsidP="006F0F14">
      <w:pPr>
        <w:tabs>
          <w:tab w:val="left" w:pos="3686"/>
        </w:tabs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6F0F14" w:rsidRDefault="006F0F14" w:rsidP="006F0F14">
      <w:pPr>
        <w:tabs>
          <w:tab w:val="left" w:pos="3686"/>
        </w:tabs>
        <w:rPr>
          <w:sz w:val="20"/>
          <w:szCs w:val="20"/>
        </w:rPr>
      </w:pPr>
    </w:p>
    <w:p w:rsidR="00371D72" w:rsidRDefault="00371D72" w:rsidP="006F0F14">
      <w:pPr>
        <w:tabs>
          <w:tab w:val="left" w:pos="3686"/>
        </w:tabs>
        <w:rPr>
          <w:sz w:val="20"/>
          <w:szCs w:val="20"/>
        </w:rPr>
      </w:pPr>
    </w:p>
    <w:p w:rsidR="00371D72" w:rsidRDefault="00371D72" w:rsidP="00371D72">
      <w:pPr>
        <w:tabs>
          <w:tab w:val="left" w:pos="3686"/>
        </w:tabs>
        <w:jc w:val="right"/>
      </w:pPr>
      <w:r>
        <w:t>В Избирательную комиссию</w:t>
      </w:r>
    </w:p>
    <w:p w:rsidR="00371D72" w:rsidRDefault="00371D72" w:rsidP="00371D72">
      <w:pPr>
        <w:tabs>
          <w:tab w:val="left" w:pos="3686"/>
        </w:tabs>
        <w:jc w:val="right"/>
      </w:pPr>
      <w:r>
        <w:t>Ленинградской области</w:t>
      </w:r>
      <w:r w:rsidR="00063E9C">
        <w:t> </w:t>
      </w:r>
      <w:r>
        <w:t>/</w:t>
      </w:r>
    </w:p>
    <w:p w:rsidR="00371D72" w:rsidRDefault="00371D72" w:rsidP="00371D72">
      <w:pPr>
        <w:tabs>
          <w:tab w:val="left" w:pos="3686"/>
        </w:tabs>
        <w:jc w:val="right"/>
      </w:pPr>
      <w:r>
        <w:t xml:space="preserve">окружную избирательную комиссию </w:t>
      </w:r>
    </w:p>
    <w:p w:rsidR="00371D72" w:rsidRDefault="00371D72" w:rsidP="00371D72">
      <w:pPr>
        <w:tabs>
          <w:tab w:val="left" w:pos="3686"/>
        </w:tabs>
        <w:jc w:val="right"/>
      </w:pPr>
      <w:proofErr w:type="gramStart"/>
      <w:r>
        <w:t>(с указанием наименования</w:t>
      </w:r>
      <w:proofErr w:type="gramEnd"/>
    </w:p>
    <w:p w:rsidR="00371D72" w:rsidRDefault="00371D72" w:rsidP="00371D72">
      <w:pPr>
        <w:tabs>
          <w:tab w:val="left" w:pos="3686"/>
        </w:tabs>
        <w:jc w:val="right"/>
      </w:pPr>
      <w:r>
        <w:t>одномандатного избирательного округа)</w:t>
      </w:r>
    </w:p>
    <w:p w:rsidR="00371D72" w:rsidRDefault="00371D72" w:rsidP="00371D72">
      <w:pPr>
        <w:tabs>
          <w:tab w:val="left" w:pos="3686"/>
        </w:tabs>
        <w:jc w:val="right"/>
      </w:pPr>
    </w:p>
    <w:p w:rsidR="00371D72" w:rsidRDefault="00371D72" w:rsidP="00371D72">
      <w:pPr>
        <w:tabs>
          <w:tab w:val="left" w:pos="3686"/>
        </w:tabs>
        <w:jc w:val="left"/>
      </w:pPr>
      <w:r w:rsidRPr="00371D72">
        <w:rPr>
          <w:b/>
        </w:rPr>
        <w:t>О реквизитах специального избирательного счета</w:t>
      </w:r>
    </w:p>
    <w:p w:rsidR="00371D72" w:rsidRDefault="00371D72" w:rsidP="00371D72">
      <w:pPr>
        <w:tabs>
          <w:tab w:val="left" w:pos="3686"/>
        </w:tabs>
        <w:jc w:val="left"/>
      </w:pPr>
      <w:r>
        <w:t>в ________________________________</w:t>
      </w:r>
      <w:r w:rsidR="00D919D9">
        <w:t>____________</w:t>
      </w:r>
    </w:p>
    <w:p w:rsidR="00371D72" w:rsidRDefault="00D919D9" w:rsidP="00D919D9">
      <w:pPr>
        <w:tabs>
          <w:tab w:val="left" w:pos="368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="00371D72">
        <w:rPr>
          <w:sz w:val="16"/>
          <w:szCs w:val="16"/>
        </w:rPr>
        <w:t>(наименование кредитной организации)</w:t>
      </w:r>
    </w:p>
    <w:p w:rsidR="00D919D9" w:rsidRDefault="00D919D9" w:rsidP="00371D72">
      <w:pPr>
        <w:tabs>
          <w:tab w:val="left" w:pos="3686"/>
        </w:tabs>
        <w:rPr>
          <w:sz w:val="16"/>
          <w:szCs w:val="16"/>
        </w:rPr>
      </w:pPr>
    </w:p>
    <w:p w:rsidR="00D919D9" w:rsidRDefault="00D919D9" w:rsidP="00371D72">
      <w:pPr>
        <w:tabs>
          <w:tab w:val="left" w:pos="3686"/>
        </w:tabs>
        <w:rPr>
          <w:sz w:val="16"/>
          <w:szCs w:val="16"/>
        </w:rPr>
      </w:pPr>
    </w:p>
    <w:p w:rsidR="00371D72" w:rsidRDefault="00371D72" w:rsidP="00371D72">
      <w:pPr>
        <w:tabs>
          <w:tab w:val="left" w:pos="3686"/>
        </w:tabs>
        <w:jc w:val="both"/>
      </w:pPr>
      <w:r>
        <w:t>Политическая партия / региональное отделение политической партии / кандидат</w:t>
      </w:r>
    </w:p>
    <w:p w:rsidR="00371D72" w:rsidRDefault="00371D72" w:rsidP="00371D72">
      <w:pPr>
        <w:tabs>
          <w:tab w:val="left" w:pos="3686"/>
        </w:tabs>
        <w:jc w:val="both"/>
      </w:pPr>
      <w:r>
        <w:t>__________________________________________________________________</w:t>
      </w:r>
    </w:p>
    <w:p w:rsidR="00371D72" w:rsidRDefault="00371D72" w:rsidP="00371D72">
      <w:pPr>
        <w:tabs>
          <w:tab w:val="left" w:pos="3686"/>
        </w:tabs>
        <w:rPr>
          <w:sz w:val="16"/>
          <w:szCs w:val="16"/>
        </w:rPr>
      </w:pPr>
      <w:r>
        <w:rPr>
          <w:sz w:val="16"/>
          <w:szCs w:val="16"/>
        </w:rPr>
        <w:t xml:space="preserve">(наименование политической партии / </w:t>
      </w:r>
      <w:r w:rsidR="00D919D9">
        <w:rPr>
          <w:sz w:val="16"/>
          <w:szCs w:val="16"/>
        </w:rPr>
        <w:t>регионального отделения политической партии / фамилия, имя, отчество кандидата)</w:t>
      </w:r>
    </w:p>
    <w:p w:rsidR="00D919D9" w:rsidRDefault="00D919D9" w:rsidP="00D919D9">
      <w:pPr>
        <w:tabs>
          <w:tab w:val="left" w:pos="3686"/>
        </w:tabs>
        <w:jc w:val="both"/>
      </w:pPr>
      <w:proofErr w:type="gramStart"/>
      <w:r>
        <w:t xml:space="preserve">сообщает о том, что для проведения избирательной кампании по выборам депутатов Законодательного собрания Ленинградской области «___» _______ 20___ года открыт специальный избирательных счет </w:t>
      </w:r>
      <w:proofErr w:type="gramEnd"/>
    </w:p>
    <w:p w:rsidR="00D919D9" w:rsidRDefault="00D919D9" w:rsidP="00D919D9">
      <w:pPr>
        <w:tabs>
          <w:tab w:val="left" w:pos="3686"/>
        </w:tabs>
        <w:jc w:val="both"/>
      </w:pPr>
      <w:r>
        <w:t>__________________________________________________________________</w:t>
      </w:r>
    </w:p>
    <w:p w:rsidR="00D919D9" w:rsidRDefault="00D919D9" w:rsidP="00D919D9">
      <w:pPr>
        <w:tabs>
          <w:tab w:val="left" w:pos="3686"/>
        </w:tabs>
        <w:rPr>
          <w:sz w:val="16"/>
          <w:szCs w:val="16"/>
        </w:rPr>
      </w:pPr>
      <w:proofErr w:type="gramStart"/>
      <w:r>
        <w:rPr>
          <w:sz w:val="16"/>
          <w:szCs w:val="16"/>
        </w:rPr>
        <w:t>(№ специального избирательного счета,</w:t>
      </w:r>
      <w:proofErr w:type="gramEnd"/>
    </w:p>
    <w:p w:rsidR="00D919D9" w:rsidRDefault="00D919D9" w:rsidP="00D919D9">
      <w:pPr>
        <w:tabs>
          <w:tab w:val="left" w:pos="3686"/>
        </w:tabs>
      </w:pPr>
      <w:r>
        <w:t>__________________________________________________________________</w:t>
      </w:r>
    </w:p>
    <w:p w:rsidR="00D919D9" w:rsidRDefault="00D919D9" w:rsidP="00D919D9">
      <w:pPr>
        <w:tabs>
          <w:tab w:val="left" w:pos="3686"/>
        </w:tabs>
        <w:rPr>
          <w:sz w:val="16"/>
          <w:szCs w:val="16"/>
        </w:rPr>
      </w:pPr>
      <w:r>
        <w:rPr>
          <w:sz w:val="16"/>
          <w:szCs w:val="16"/>
        </w:rPr>
        <w:t>наименование и адрес кредитной организации)</w:t>
      </w:r>
    </w:p>
    <w:p w:rsidR="00D919D9" w:rsidRDefault="00D919D9" w:rsidP="00D919D9">
      <w:pPr>
        <w:tabs>
          <w:tab w:val="left" w:pos="3686"/>
        </w:tabs>
        <w:jc w:val="both"/>
      </w:pPr>
    </w:p>
    <w:p w:rsidR="00D919D9" w:rsidRDefault="00D919D9" w:rsidP="00D919D9">
      <w:pPr>
        <w:tabs>
          <w:tab w:val="left" w:pos="3686"/>
        </w:tabs>
        <w:jc w:val="both"/>
      </w:pPr>
    </w:p>
    <w:p w:rsidR="00D919D9" w:rsidRDefault="00D919D9" w:rsidP="00D919D9">
      <w:pPr>
        <w:tabs>
          <w:tab w:val="left" w:pos="3686"/>
        </w:tabs>
        <w:jc w:val="both"/>
      </w:pPr>
      <w:r>
        <w:t>Уполномоченный представитель</w:t>
      </w:r>
    </w:p>
    <w:p w:rsidR="00D919D9" w:rsidRDefault="00D919D9" w:rsidP="00D919D9">
      <w:pPr>
        <w:tabs>
          <w:tab w:val="left" w:pos="3686"/>
        </w:tabs>
        <w:jc w:val="both"/>
      </w:pPr>
      <w:r>
        <w:t xml:space="preserve">политической партии по </w:t>
      </w:r>
      <w:proofErr w:type="gramStart"/>
      <w:r>
        <w:t>финансовым</w:t>
      </w:r>
      <w:proofErr w:type="gramEnd"/>
    </w:p>
    <w:p w:rsidR="00D919D9" w:rsidRDefault="00D919D9" w:rsidP="00D919D9">
      <w:pPr>
        <w:tabs>
          <w:tab w:val="left" w:pos="3686"/>
        </w:tabs>
        <w:jc w:val="both"/>
      </w:pPr>
      <w:r>
        <w:t>вопросам / уполномоченный представитель</w:t>
      </w:r>
    </w:p>
    <w:p w:rsidR="00D919D9" w:rsidRDefault="00D919D9" w:rsidP="00D919D9">
      <w:pPr>
        <w:tabs>
          <w:tab w:val="left" w:pos="3686"/>
        </w:tabs>
        <w:jc w:val="both"/>
      </w:pPr>
      <w:r>
        <w:t>регионального отделения</w:t>
      </w:r>
    </w:p>
    <w:p w:rsidR="00D919D9" w:rsidRDefault="00D919D9" w:rsidP="00D919D9">
      <w:pPr>
        <w:tabs>
          <w:tab w:val="left" w:pos="3686"/>
        </w:tabs>
        <w:jc w:val="both"/>
      </w:pPr>
      <w:r>
        <w:t xml:space="preserve">политической партии по </w:t>
      </w:r>
      <w:proofErr w:type="gramStart"/>
      <w:r>
        <w:t>финансовым</w:t>
      </w:r>
      <w:proofErr w:type="gramEnd"/>
    </w:p>
    <w:p w:rsidR="00D919D9" w:rsidRDefault="00D919D9" w:rsidP="00D919D9">
      <w:pPr>
        <w:tabs>
          <w:tab w:val="left" w:pos="3686"/>
        </w:tabs>
        <w:jc w:val="both"/>
      </w:pPr>
      <w:r>
        <w:t>вопросам / кандидат / уполномоченный</w:t>
      </w:r>
    </w:p>
    <w:p w:rsidR="00D919D9" w:rsidRDefault="00D919D9" w:rsidP="00D919D9">
      <w:pPr>
        <w:tabs>
          <w:tab w:val="left" w:pos="3686"/>
        </w:tabs>
        <w:jc w:val="both"/>
      </w:pPr>
      <w:r>
        <w:t xml:space="preserve">представитель кандидата </w:t>
      </w:r>
      <w:proofErr w:type="gramStart"/>
      <w:r>
        <w:t>по</w:t>
      </w:r>
      <w:proofErr w:type="gramEnd"/>
    </w:p>
    <w:p w:rsidR="00D919D9" w:rsidRDefault="00D919D9" w:rsidP="00D919D9">
      <w:pPr>
        <w:tabs>
          <w:tab w:val="left" w:pos="3686"/>
        </w:tabs>
        <w:jc w:val="both"/>
      </w:pPr>
      <w:r>
        <w:t>финансовым вопросам</w:t>
      </w:r>
      <w:r>
        <w:tab/>
      </w:r>
      <w:r>
        <w:tab/>
      </w:r>
      <w:r>
        <w:tab/>
      </w:r>
      <w:r>
        <w:tab/>
      </w:r>
      <w:r>
        <w:rPr>
          <w:b/>
        </w:rPr>
        <w:t>МП</w:t>
      </w:r>
      <w:r>
        <w:tab/>
        <w:t>_____________________</w:t>
      </w:r>
    </w:p>
    <w:p w:rsidR="00D919D9" w:rsidRDefault="00D919D9" w:rsidP="00D919D9">
      <w:pPr>
        <w:tabs>
          <w:tab w:val="left" w:pos="3686"/>
        </w:tabs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16"/>
          <w:szCs w:val="16"/>
        </w:rPr>
        <w:t>(фамилия, инициалы, подпись, дата)</w:t>
      </w:r>
      <w:r>
        <w:t xml:space="preserve"> </w:t>
      </w:r>
    </w:p>
    <w:p w:rsidR="00D919D9" w:rsidRPr="00D919D9" w:rsidRDefault="00D919D9" w:rsidP="00D919D9">
      <w:pPr>
        <w:tabs>
          <w:tab w:val="left" w:pos="3686"/>
        </w:tabs>
        <w:jc w:val="both"/>
      </w:pPr>
    </w:p>
    <w:sectPr w:rsidR="00D919D9" w:rsidRPr="00D919D9" w:rsidSect="008A14E8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AFD" w:rsidRDefault="00E14AFD" w:rsidP="00A00E0E">
      <w:r>
        <w:separator/>
      </w:r>
    </w:p>
  </w:endnote>
  <w:endnote w:type="continuationSeparator" w:id="0">
    <w:p w:rsidR="00E14AFD" w:rsidRDefault="00E14AFD" w:rsidP="00A0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AFD" w:rsidRDefault="00E14AFD" w:rsidP="00A00E0E">
      <w:r>
        <w:separator/>
      </w:r>
    </w:p>
  </w:footnote>
  <w:footnote w:type="continuationSeparator" w:id="0">
    <w:p w:rsidR="00E14AFD" w:rsidRDefault="00E14AFD" w:rsidP="00A00E0E">
      <w:r>
        <w:continuationSeparator/>
      </w:r>
    </w:p>
  </w:footnote>
  <w:footnote w:id="1">
    <w:p w:rsidR="00606D92" w:rsidRDefault="00606D92" w:rsidP="00A00E0E">
      <w:pPr>
        <w:pStyle w:val="a3"/>
        <w:ind w:firstLine="397"/>
        <w:jc w:val="both"/>
      </w:pPr>
      <w:r>
        <w:rPr>
          <w:rStyle w:val="a5"/>
        </w:rPr>
        <w:footnoteRef/>
      </w:r>
      <w:r>
        <w:t> </w:t>
      </w:r>
      <w:proofErr w:type="gramStart"/>
      <w:r>
        <w:t xml:space="preserve">Машиночитаемый вид – файл формата </w:t>
      </w:r>
      <w:r>
        <w:rPr>
          <w:lang w:val="en-US"/>
        </w:rPr>
        <w:t>DBF</w:t>
      </w:r>
      <w:r>
        <w:t>, содержащий сведения о платежах в соответствии               с «Техническими решениями, обеспечивающими обмен информацией между избирательными комиссиями, комиссиями референдума и филиалами Публичного акционерного общества «Сбербанк России» Сберегательного банка Российской Федерации (открытое акционерное общество)» от 11 сентября 2007 года, для иной кредитной организации – в соответствии с техническими решениями соответствующего банка.</w:t>
      </w:r>
      <w:proofErr w:type="gramEnd"/>
    </w:p>
  </w:footnote>
  <w:footnote w:id="2">
    <w:p w:rsidR="00606D92" w:rsidRDefault="00606D92" w:rsidP="00A00E0E">
      <w:pPr>
        <w:pStyle w:val="a3"/>
        <w:ind w:firstLine="397"/>
        <w:jc w:val="both"/>
      </w:pPr>
      <w:r>
        <w:rPr>
          <w:rStyle w:val="a5"/>
        </w:rPr>
        <w:footnoteRef/>
      </w:r>
      <w:r>
        <w:t> Здесь и далее в скобках указаны сроки, применяемые в случае принятия Избирательной комиссией Ленинградской области решения, предусмотренного частью 1 статьи 38</w:t>
      </w:r>
      <w:r>
        <w:rPr>
          <w:vertAlign w:val="superscript"/>
        </w:rPr>
        <w:t>1</w:t>
      </w:r>
      <w:r>
        <w:t xml:space="preserve"> областного закона «О выборах депутатов Законодательного собрания Ленинградской области».</w:t>
      </w:r>
    </w:p>
    <w:p w:rsidR="00606D92" w:rsidRPr="007E6A67" w:rsidRDefault="00606D92" w:rsidP="00A00E0E">
      <w:pPr>
        <w:pStyle w:val="a3"/>
        <w:ind w:firstLine="397"/>
        <w:jc w:val="both"/>
      </w:pPr>
      <w:proofErr w:type="gramStart"/>
      <w:r>
        <w:t>В случае совмещения дней голосования на выборах разных уровней право принятия решения                  о проведении голосования в течение нескольких дней принадлежит комиссии, организующей подготовку      и проведение выборов более высокого уровня (п. 2 ст. 63</w:t>
      </w:r>
      <w:r>
        <w:rPr>
          <w:vertAlign w:val="superscript"/>
        </w:rPr>
        <w:t>1</w:t>
      </w:r>
      <w:r>
        <w:t xml:space="preserve"> Федерального закона «Об основных гарантиях избирательных прав и права на участие в референдуме граждан Российской Федерации».</w:t>
      </w:r>
      <w:proofErr w:type="gramEnd"/>
    </w:p>
    <w:p w:rsidR="00606D92" w:rsidRDefault="00606D92" w:rsidP="00225C09">
      <w:pPr>
        <w:shd w:val="clear" w:color="auto" w:fill="FFFFFF"/>
        <w:spacing w:line="175" w:lineRule="atLeast"/>
        <w:ind w:firstLine="54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 </w:t>
      </w:r>
    </w:p>
    <w:p w:rsidR="00606D92" w:rsidRDefault="00606D92" w:rsidP="00A00E0E">
      <w:pPr>
        <w:pStyle w:val="a3"/>
        <w:ind w:firstLine="397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96528"/>
      <w:docPartObj>
        <w:docPartGallery w:val="Page Numbers (Top of Page)"/>
        <w:docPartUnique/>
      </w:docPartObj>
    </w:sdtPr>
    <w:sdtEndPr/>
    <w:sdtContent>
      <w:p w:rsidR="00606D92" w:rsidRDefault="00B16948">
        <w:pPr>
          <w:pStyle w:val="a8"/>
        </w:pPr>
        <w:r w:rsidRPr="00B16948">
          <w:rPr>
            <w:sz w:val="24"/>
          </w:rPr>
          <w:fldChar w:fldCharType="begin"/>
        </w:r>
        <w:r w:rsidRPr="00B16948">
          <w:rPr>
            <w:sz w:val="24"/>
          </w:rPr>
          <w:instrText xml:space="preserve"> PAGE   \* MERGEFORMAT </w:instrText>
        </w:r>
        <w:r w:rsidRPr="00B16948">
          <w:rPr>
            <w:sz w:val="24"/>
          </w:rPr>
          <w:fldChar w:fldCharType="separate"/>
        </w:r>
        <w:r w:rsidR="009972B4">
          <w:rPr>
            <w:noProof/>
            <w:sz w:val="24"/>
          </w:rPr>
          <w:t>11</w:t>
        </w:r>
        <w:r w:rsidRPr="00B16948">
          <w:rPr>
            <w:noProof/>
            <w:sz w:val="24"/>
          </w:rPr>
          <w:fldChar w:fldCharType="end"/>
        </w:r>
      </w:p>
    </w:sdtContent>
  </w:sdt>
  <w:p w:rsidR="00606D92" w:rsidRDefault="00606D9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E0E"/>
    <w:rsid w:val="00057276"/>
    <w:rsid w:val="0006002E"/>
    <w:rsid w:val="00063E9C"/>
    <w:rsid w:val="0006597A"/>
    <w:rsid w:val="000A13A0"/>
    <w:rsid w:val="000B7463"/>
    <w:rsid w:val="000C1FBB"/>
    <w:rsid w:val="000C3673"/>
    <w:rsid w:val="00117414"/>
    <w:rsid w:val="001354D2"/>
    <w:rsid w:val="001524F6"/>
    <w:rsid w:val="00165AFB"/>
    <w:rsid w:val="001A04D6"/>
    <w:rsid w:val="001B7392"/>
    <w:rsid w:val="00225C09"/>
    <w:rsid w:val="00254313"/>
    <w:rsid w:val="00305BC9"/>
    <w:rsid w:val="00306BEC"/>
    <w:rsid w:val="0031743B"/>
    <w:rsid w:val="00333EE5"/>
    <w:rsid w:val="00371D72"/>
    <w:rsid w:val="003C2C60"/>
    <w:rsid w:val="0040531C"/>
    <w:rsid w:val="00432623"/>
    <w:rsid w:val="004414B3"/>
    <w:rsid w:val="00453F5D"/>
    <w:rsid w:val="00495B39"/>
    <w:rsid w:val="004A6775"/>
    <w:rsid w:val="004E6917"/>
    <w:rsid w:val="005A44CB"/>
    <w:rsid w:val="005B7EA3"/>
    <w:rsid w:val="00606D92"/>
    <w:rsid w:val="00606F0C"/>
    <w:rsid w:val="006463C6"/>
    <w:rsid w:val="00685CA7"/>
    <w:rsid w:val="006F0F14"/>
    <w:rsid w:val="0071561E"/>
    <w:rsid w:val="007268BA"/>
    <w:rsid w:val="00733D52"/>
    <w:rsid w:val="00740F73"/>
    <w:rsid w:val="00762B77"/>
    <w:rsid w:val="007671AF"/>
    <w:rsid w:val="00780D8B"/>
    <w:rsid w:val="007A1453"/>
    <w:rsid w:val="007C6C2D"/>
    <w:rsid w:val="007D3441"/>
    <w:rsid w:val="007D67B4"/>
    <w:rsid w:val="007E2BBB"/>
    <w:rsid w:val="007E6A67"/>
    <w:rsid w:val="00866255"/>
    <w:rsid w:val="00876FB0"/>
    <w:rsid w:val="008A14E8"/>
    <w:rsid w:val="008C40E2"/>
    <w:rsid w:val="008C6195"/>
    <w:rsid w:val="008F3239"/>
    <w:rsid w:val="0095789A"/>
    <w:rsid w:val="00973922"/>
    <w:rsid w:val="009972B4"/>
    <w:rsid w:val="009F63CB"/>
    <w:rsid w:val="00A00E0E"/>
    <w:rsid w:val="00A510D0"/>
    <w:rsid w:val="00A55CD2"/>
    <w:rsid w:val="00A900F8"/>
    <w:rsid w:val="00A91734"/>
    <w:rsid w:val="00AE3EDE"/>
    <w:rsid w:val="00AF4E1C"/>
    <w:rsid w:val="00B0292B"/>
    <w:rsid w:val="00B03332"/>
    <w:rsid w:val="00B16948"/>
    <w:rsid w:val="00B966E0"/>
    <w:rsid w:val="00C40EE5"/>
    <w:rsid w:val="00C40EFE"/>
    <w:rsid w:val="00C60F95"/>
    <w:rsid w:val="00C62650"/>
    <w:rsid w:val="00C66591"/>
    <w:rsid w:val="00D44D96"/>
    <w:rsid w:val="00D91854"/>
    <w:rsid w:val="00D919D9"/>
    <w:rsid w:val="00DB3A7F"/>
    <w:rsid w:val="00E14AFD"/>
    <w:rsid w:val="00E200FA"/>
    <w:rsid w:val="00E237B3"/>
    <w:rsid w:val="00E46D42"/>
    <w:rsid w:val="00E552D2"/>
    <w:rsid w:val="00E80673"/>
    <w:rsid w:val="00E87F6C"/>
    <w:rsid w:val="00E9142A"/>
    <w:rsid w:val="00F04F7D"/>
    <w:rsid w:val="00F0747C"/>
    <w:rsid w:val="00F41D6F"/>
    <w:rsid w:val="00FA5327"/>
    <w:rsid w:val="00FB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E0E"/>
    <w:pPr>
      <w:keepNext/>
      <w:spacing w:before="240" w:after="240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0E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E0E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00E0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00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00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00E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00E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00E0E"/>
    <w:rPr>
      <w:rFonts w:ascii="Times New Roman" w:hAnsi="Times New Roman" w:cs="Times New Roman" w:hint="default"/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A00E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7"/>
    <w:locked/>
    <w:rsid w:val="00A00E0E"/>
    <w:rPr>
      <w:rFonts w:ascii="Times New Roman" w:hAnsi="Times New Roman"/>
      <w:sz w:val="20"/>
      <w:szCs w:val="20"/>
    </w:rPr>
  </w:style>
  <w:style w:type="paragraph" w:styleId="a7">
    <w:name w:val="Body Text"/>
    <w:basedOn w:val="a"/>
    <w:link w:val="a6"/>
    <w:unhideWhenUsed/>
    <w:rsid w:val="00A00E0E"/>
    <w:rPr>
      <w:rFonts w:eastAsiaTheme="minorHAnsi" w:cstheme="minorBidi"/>
      <w:sz w:val="20"/>
      <w:szCs w:val="20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00E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A00E0E"/>
    <w:pPr>
      <w:widowControl w:val="0"/>
      <w:spacing w:after="0" w:line="240" w:lineRule="auto"/>
      <w:ind w:firstLine="720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12-15">
    <w:name w:val="текст12-15"/>
    <w:basedOn w:val="a"/>
    <w:rsid w:val="00B966E0"/>
    <w:pPr>
      <w:widowControl w:val="0"/>
      <w:spacing w:line="360" w:lineRule="auto"/>
      <w:ind w:firstLine="720"/>
      <w:jc w:val="both"/>
    </w:pPr>
    <w:rPr>
      <w:rFonts w:eastAsiaTheme="minorEastAsia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453F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3F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453F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3F5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225C09"/>
  </w:style>
  <w:style w:type="character" w:customStyle="1" w:styleId="hl">
    <w:name w:val="hl"/>
    <w:basedOn w:val="a0"/>
    <w:rsid w:val="00225C09"/>
  </w:style>
  <w:style w:type="character" w:styleId="ac">
    <w:name w:val="Hyperlink"/>
    <w:basedOn w:val="a0"/>
    <w:uiPriority w:val="99"/>
    <w:semiHidden/>
    <w:unhideWhenUsed/>
    <w:rsid w:val="00225C09"/>
    <w:rPr>
      <w:color w:val="0000FF"/>
      <w:u w:val="single"/>
    </w:rPr>
  </w:style>
  <w:style w:type="character" w:customStyle="1" w:styleId="nobr">
    <w:name w:val="nobr"/>
    <w:basedOn w:val="a0"/>
    <w:rsid w:val="00225C09"/>
  </w:style>
  <w:style w:type="paragraph" w:styleId="ad">
    <w:name w:val="Normal (Web)"/>
    <w:basedOn w:val="a"/>
    <w:uiPriority w:val="99"/>
    <w:semiHidden/>
    <w:unhideWhenUsed/>
    <w:rsid w:val="00B0292B"/>
    <w:pPr>
      <w:spacing w:before="100" w:beforeAutospacing="1" w:after="100" w:afterAutospacing="1"/>
      <w:jc w:val="left"/>
    </w:pPr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2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36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879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2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0EEF2-6945-4B9A-A9EB-3A00713A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2844</TotalTime>
  <Pages>14</Pages>
  <Words>3526</Words>
  <Characters>20102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47</cp:lastModifiedBy>
  <cp:revision>29</cp:revision>
  <cp:lastPrinted>2021-06-15T08:10:00Z</cp:lastPrinted>
  <dcterms:created xsi:type="dcterms:W3CDTF">2021-02-08T09:13:00Z</dcterms:created>
  <dcterms:modified xsi:type="dcterms:W3CDTF">2021-06-18T09:04:00Z</dcterms:modified>
</cp:coreProperties>
</file>