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B7" w:rsidRPr="00995E13" w:rsidRDefault="009B66B7" w:rsidP="009B66B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66B7" w:rsidRPr="00B347A5" w:rsidRDefault="009B66B7" w:rsidP="009B66B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47A5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9B66B7" w:rsidRPr="00B347A5" w:rsidRDefault="009B66B7" w:rsidP="009B66B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47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Гатчинского муниципального района Ленинградской области </w:t>
      </w:r>
    </w:p>
    <w:p w:rsidR="00B347A5" w:rsidRPr="00B347A5" w:rsidRDefault="00B347A5" w:rsidP="009B66B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47A5" w:rsidRPr="00B347A5" w:rsidRDefault="00B347A5" w:rsidP="009B66B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66B7" w:rsidRPr="00F63602" w:rsidRDefault="009B66B7" w:rsidP="009B66B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636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Решение </w:t>
      </w:r>
    </w:p>
    <w:p w:rsidR="00F63602" w:rsidRDefault="00F63602" w:rsidP="009B66B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602" w:rsidRPr="00B347A5" w:rsidRDefault="00F63602" w:rsidP="009B66B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663" w:rsidRDefault="00880B15" w:rsidP="009B66B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24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июня</w:t>
      </w:r>
      <w:r w:rsidR="00B246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36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2020</w:t>
      </w:r>
      <w:proofErr w:type="gramEnd"/>
      <w:r w:rsidR="009B66B7" w:rsidRPr="00B347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</w:t>
      </w:r>
      <w:r w:rsidR="00B246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="009B66B7" w:rsidRPr="00B347A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E65A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77/1107</w:t>
      </w:r>
      <w:bookmarkStart w:id="0" w:name="_GoBack"/>
      <w:bookmarkEnd w:id="0"/>
    </w:p>
    <w:p w:rsidR="00FE1BEA" w:rsidRPr="00B347A5" w:rsidRDefault="00FE1BEA" w:rsidP="009B66B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B66B7" w:rsidRPr="00B347A5" w:rsidRDefault="009B66B7" w:rsidP="009B6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47A5">
        <w:rPr>
          <w:rFonts w:ascii="Times New Roman" w:eastAsia="Calibri" w:hAnsi="Times New Roman" w:cs="Times New Roman"/>
          <w:b/>
          <w:sz w:val="28"/>
          <w:szCs w:val="28"/>
        </w:rPr>
        <w:t xml:space="preserve">Об образовании группы контроля за использованием регионального фрагмента ГАС «Выборы» при </w:t>
      </w:r>
      <w:r w:rsidR="00B24663">
        <w:rPr>
          <w:rFonts w:ascii="Times New Roman" w:hAnsi="Times New Roman" w:cs="Times New Roman"/>
          <w:b/>
          <w:sz w:val="28"/>
          <w:szCs w:val="28"/>
        </w:rPr>
        <w:t xml:space="preserve">проведении выборов </w:t>
      </w:r>
      <w:r w:rsidR="00DA0F70">
        <w:rPr>
          <w:rFonts w:ascii="Times New Roman" w:hAnsi="Times New Roman" w:cs="Times New Roman"/>
          <w:b/>
          <w:sz w:val="28"/>
          <w:szCs w:val="28"/>
        </w:rPr>
        <w:t>депутатов Государственной Думы Федерального собрания Российской Федерации вос</w:t>
      </w:r>
      <w:r w:rsidR="00880B15">
        <w:rPr>
          <w:rFonts w:ascii="Times New Roman" w:hAnsi="Times New Roman" w:cs="Times New Roman"/>
          <w:b/>
          <w:sz w:val="28"/>
          <w:szCs w:val="28"/>
        </w:rPr>
        <w:t xml:space="preserve">ьмого созыва, депутатов Законодательного собрания Ленинградской области седьмого созыва, дополнительных выборов депутатов совета депутатов муниципального образования город Коммунар Гатчинского муниципального района шестого созыва по Садовому </w:t>
      </w:r>
      <w:proofErr w:type="spellStart"/>
      <w:r w:rsidR="00880B15">
        <w:rPr>
          <w:rFonts w:ascii="Times New Roman" w:hAnsi="Times New Roman" w:cs="Times New Roman"/>
          <w:b/>
          <w:sz w:val="28"/>
          <w:szCs w:val="28"/>
        </w:rPr>
        <w:t>трехмандатному</w:t>
      </w:r>
      <w:proofErr w:type="spellEnd"/>
      <w:r w:rsidR="00880B15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№21</w:t>
      </w:r>
    </w:p>
    <w:p w:rsidR="009B66B7" w:rsidRPr="00B347A5" w:rsidRDefault="009B66B7" w:rsidP="009B66B7">
      <w:pPr>
        <w:spacing w:after="200" w:line="276" w:lineRule="auto"/>
        <w:ind w:left="-426" w:right="-284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B66B7" w:rsidRPr="00DA0F70" w:rsidRDefault="009B66B7" w:rsidP="00DA0F70">
      <w:pPr>
        <w:pStyle w:val="a5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47A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 статьи 23 Федерального закона 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 при подготовке и </w:t>
      </w:r>
      <w:r w:rsidR="00B24663">
        <w:rPr>
          <w:rFonts w:ascii="Times New Roman" w:hAnsi="Times New Roman" w:cs="Times New Roman"/>
          <w:sz w:val="28"/>
          <w:szCs w:val="28"/>
        </w:rPr>
        <w:t>проведении выборов</w:t>
      </w:r>
      <w:r w:rsidR="00DA0F7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24663">
        <w:rPr>
          <w:rFonts w:ascii="Times New Roman" w:hAnsi="Times New Roman" w:cs="Times New Roman"/>
          <w:sz w:val="28"/>
          <w:szCs w:val="28"/>
        </w:rPr>
        <w:t xml:space="preserve"> </w:t>
      </w:r>
      <w:r w:rsidR="00DA0F70" w:rsidRPr="00DA0F70">
        <w:rPr>
          <w:rStyle w:val="a6"/>
          <w:rFonts w:ascii="Times New Roman" w:hAnsi="Times New Roman" w:cs="Times New Roman"/>
          <w:i w:val="0"/>
          <w:sz w:val="28"/>
          <w:szCs w:val="28"/>
        </w:rPr>
        <w:t>Государственной Думы Федерального Собрания Российской Федерации</w:t>
      </w:r>
      <w:r w:rsidR="00DA0F7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вос</w:t>
      </w:r>
      <w:r w:rsidR="00DA0F70" w:rsidRPr="00DA0F70">
        <w:rPr>
          <w:rStyle w:val="a6"/>
          <w:rFonts w:ascii="Times New Roman" w:hAnsi="Times New Roman" w:cs="Times New Roman"/>
          <w:i w:val="0"/>
          <w:sz w:val="28"/>
          <w:szCs w:val="28"/>
        </w:rPr>
        <w:t>ьмого созыва</w:t>
      </w:r>
      <w:r w:rsidR="00880B15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880B15" w:rsidRPr="00880B15">
        <w:rPr>
          <w:rFonts w:ascii="Times New Roman" w:hAnsi="Times New Roman" w:cs="Times New Roman"/>
          <w:sz w:val="28"/>
          <w:szCs w:val="28"/>
        </w:rPr>
        <w:t xml:space="preserve">депутатов Законодательного собрания Ленинградской области седьмого созыва, дополнительных выборов депутатов совета депутатов муниципального образования город Коммунар Гатчинского муниципального района шестого созыва по Садовому </w:t>
      </w:r>
      <w:proofErr w:type="spellStart"/>
      <w:r w:rsidR="00880B15" w:rsidRPr="00880B15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="00880B15" w:rsidRPr="00880B15">
        <w:rPr>
          <w:rFonts w:ascii="Times New Roman" w:hAnsi="Times New Roman" w:cs="Times New Roman"/>
          <w:sz w:val="28"/>
          <w:szCs w:val="28"/>
        </w:rPr>
        <w:t xml:space="preserve"> избирательному округу №21</w:t>
      </w:r>
      <w:r w:rsidR="00DA0F7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16B18"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="00B24663">
        <w:rPr>
          <w:rFonts w:ascii="Times New Roman" w:eastAsia="Calibri" w:hAnsi="Times New Roman" w:cs="Times New Roman"/>
          <w:bCs/>
          <w:sz w:val="28"/>
          <w:szCs w:val="28"/>
        </w:rPr>
        <w:t xml:space="preserve"> сентября</w:t>
      </w:r>
      <w:r w:rsidR="00C16B18">
        <w:rPr>
          <w:rFonts w:ascii="Times New Roman" w:eastAsia="Calibri" w:hAnsi="Times New Roman" w:cs="Times New Roman"/>
          <w:bCs/>
          <w:sz w:val="28"/>
          <w:szCs w:val="28"/>
        </w:rPr>
        <w:t xml:space="preserve"> 2021</w:t>
      </w:r>
      <w:r w:rsidR="00B347A5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Pr="00B347A5">
        <w:rPr>
          <w:rFonts w:ascii="Times New Roman" w:eastAsia="Calibri" w:hAnsi="Times New Roman" w:cs="Times New Roman"/>
          <w:sz w:val="28"/>
          <w:szCs w:val="28"/>
        </w:rPr>
        <w:t xml:space="preserve">,  территориальная избирательная комиссия </w:t>
      </w:r>
      <w:r w:rsidRPr="00B347A5">
        <w:rPr>
          <w:rFonts w:ascii="Times New Roman" w:eastAsia="Calibri" w:hAnsi="Times New Roman" w:cs="Times New Roman"/>
          <w:b/>
          <w:sz w:val="28"/>
          <w:szCs w:val="28"/>
        </w:rPr>
        <w:t>РЕШИЛА</w:t>
      </w:r>
      <w:r w:rsidRPr="00B347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B66B7" w:rsidRPr="00B347A5" w:rsidRDefault="009B66B7" w:rsidP="006835C6">
      <w:pPr>
        <w:numPr>
          <w:ilvl w:val="0"/>
          <w:numId w:val="1"/>
        </w:numPr>
        <w:tabs>
          <w:tab w:val="clear" w:pos="1663"/>
          <w:tab w:val="num" w:pos="709"/>
          <w:tab w:val="num" w:pos="1155"/>
        </w:tabs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34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Образовать группу контроля за использованием регионального фрагмента ГАС «</w:t>
      </w:r>
      <w:proofErr w:type="gramStart"/>
      <w:r w:rsidRPr="00B34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Выборы»   </w:t>
      </w:r>
      <w:proofErr w:type="gramEnd"/>
      <w:r w:rsidRPr="00B34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числа членов территориальной избирательной  комиссии Гатчинского муниципального района с правом решающего голоса в составе: </w:t>
      </w:r>
    </w:p>
    <w:p w:rsidR="009B66B7" w:rsidRPr="00B347A5" w:rsidRDefault="009B66B7" w:rsidP="006835C6">
      <w:pPr>
        <w:tabs>
          <w:tab w:val="num" w:pos="1663"/>
        </w:tabs>
        <w:spacing w:before="120" w:after="0" w:line="240" w:lineRule="auto"/>
        <w:ind w:left="697" w:hanging="13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34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1) Васильев Марсель Евгеньевич </w:t>
      </w:r>
    </w:p>
    <w:p w:rsidR="009B66B7" w:rsidRPr="00B347A5" w:rsidRDefault="009B66B7" w:rsidP="006835C6">
      <w:pPr>
        <w:tabs>
          <w:tab w:val="num" w:pos="1663"/>
        </w:tabs>
        <w:spacing w:before="120" w:after="0" w:line="240" w:lineRule="auto"/>
        <w:ind w:left="697" w:hanging="13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34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2) </w:t>
      </w:r>
      <w:proofErr w:type="spellStart"/>
      <w:r w:rsidR="006835C6" w:rsidRPr="00B34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Иготти</w:t>
      </w:r>
      <w:proofErr w:type="spellEnd"/>
      <w:r w:rsidR="006835C6" w:rsidRPr="00B34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Андрей Александрович </w:t>
      </w:r>
    </w:p>
    <w:p w:rsidR="009B66B7" w:rsidRPr="00B347A5" w:rsidRDefault="009B66B7" w:rsidP="006835C6">
      <w:pPr>
        <w:spacing w:before="120" w:after="0" w:line="240" w:lineRule="auto"/>
        <w:ind w:left="697" w:hanging="13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9B66B7" w:rsidRPr="00B347A5" w:rsidRDefault="009B66B7" w:rsidP="006835C6">
      <w:pPr>
        <w:numPr>
          <w:ilvl w:val="0"/>
          <w:numId w:val="1"/>
        </w:numPr>
        <w:tabs>
          <w:tab w:val="clear" w:pos="1663"/>
          <w:tab w:val="num" w:pos="0"/>
          <w:tab w:val="num" w:pos="5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B347A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 своей деятельности группе контроля руководствоваться требованиями пунктов 2, 3, 4, 5 статьи 23 Федерального закона «О Государственной автоматизированной системе Российской Федерации «Выборы».</w:t>
      </w:r>
    </w:p>
    <w:p w:rsidR="009B66B7" w:rsidRPr="00B347A5" w:rsidRDefault="009B66B7" w:rsidP="006835C6">
      <w:pPr>
        <w:numPr>
          <w:ilvl w:val="0"/>
          <w:numId w:val="1"/>
        </w:numPr>
        <w:tabs>
          <w:tab w:val="clear" w:pos="1663"/>
          <w:tab w:val="num" w:pos="0"/>
          <w:tab w:val="num" w:pos="5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исполнением настоящего решения возложить на секретаря территориальной избирательной комиссии Гатчинского муниципального района </w:t>
      </w:r>
      <w:r w:rsidR="00B347A5" w:rsidRPr="00B347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Кузьмину Т.В.</w:t>
      </w:r>
    </w:p>
    <w:p w:rsidR="009B66B7" w:rsidRPr="00B347A5" w:rsidRDefault="009B66B7" w:rsidP="009B66B7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66B7" w:rsidRPr="00B347A5" w:rsidRDefault="009B66B7" w:rsidP="009B66B7">
      <w:pPr>
        <w:spacing w:after="120" w:line="276" w:lineRule="auto"/>
        <w:ind w:left="69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47A5">
        <w:rPr>
          <w:rFonts w:ascii="Times New Roman" w:eastAsia="Calibri" w:hAnsi="Times New Roman" w:cs="Times New Roman"/>
          <w:bCs/>
          <w:sz w:val="28"/>
          <w:szCs w:val="28"/>
        </w:rPr>
        <w:t>Председатель ТИК                                     И.Л.Смык</w:t>
      </w:r>
    </w:p>
    <w:p w:rsidR="002E761B" w:rsidRPr="00B24663" w:rsidRDefault="009B66B7" w:rsidP="00B24663">
      <w:pPr>
        <w:spacing w:after="120" w:line="276" w:lineRule="auto"/>
        <w:ind w:left="697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B347A5"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Секретарь ТИК                          </w:t>
      </w:r>
      <w:r w:rsidR="00B347A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B347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750E1">
        <w:rPr>
          <w:rFonts w:ascii="Times New Roman" w:eastAsia="Calibri" w:hAnsi="Times New Roman" w:cs="Times New Roman"/>
          <w:bCs/>
          <w:sz w:val="28"/>
          <w:szCs w:val="28"/>
        </w:rPr>
        <w:t>Т.В.Кузьмина</w:t>
      </w:r>
    </w:p>
    <w:sectPr w:rsidR="002E761B" w:rsidRPr="00B24663" w:rsidSect="005E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D0B"/>
    <w:rsid w:val="000E428C"/>
    <w:rsid w:val="001D320A"/>
    <w:rsid w:val="002426E2"/>
    <w:rsid w:val="002E761B"/>
    <w:rsid w:val="003B2D0B"/>
    <w:rsid w:val="005E1FCD"/>
    <w:rsid w:val="006835C6"/>
    <w:rsid w:val="008266DA"/>
    <w:rsid w:val="00880B15"/>
    <w:rsid w:val="009750E1"/>
    <w:rsid w:val="009B66B7"/>
    <w:rsid w:val="00B24663"/>
    <w:rsid w:val="00B347A5"/>
    <w:rsid w:val="00C16B18"/>
    <w:rsid w:val="00C5783B"/>
    <w:rsid w:val="00DA0F70"/>
    <w:rsid w:val="00E65AF2"/>
    <w:rsid w:val="00F63602"/>
    <w:rsid w:val="00FE1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3AD6"/>
  <w15:docId w15:val="{5697DA27-07D5-4AD2-867F-DDAB2A0A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5C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A0F70"/>
    <w:pPr>
      <w:spacing w:after="0" w:line="240" w:lineRule="auto"/>
    </w:pPr>
  </w:style>
  <w:style w:type="character" w:styleId="a6">
    <w:name w:val="Emphasis"/>
    <w:basedOn w:val="a0"/>
    <w:qFormat/>
    <w:rsid w:val="00DA0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13</cp:revision>
  <cp:lastPrinted>2021-06-24T12:32:00Z</cp:lastPrinted>
  <dcterms:created xsi:type="dcterms:W3CDTF">2019-09-05T12:12:00Z</dcterms:created>
  <dcterms:modified xsi:type="dcterms:W3CDTF">2021-06-24T12:32:00Z</dcterms:modified>
</cp:coreProperties>
</file>