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9250" w14:textId="77777777" w:rsidR="00B835B6" w:rsidRPr="002951C7" w:rsidRDefault="00B835B6" w:rsidP="008C3B4E">
      <w:pPr>
        <w:spacing w:after="0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14:paraId="7ED5F8A7" w14:textId="76836E2A" w:rsidR="00B835B6" w:rsidRDefault="00B835B6" w:rsidP="008C3B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14:paraId="5C99CBB7" w14:textId="77777777" w:rsidR="00956F7E" w:rsidRPr="00B24718" w:rsidRDefault="00956F7E" w:rsidP="00B835B6">
      <w:pPr>
        <w:spacing w:after="0"/>
        <w:rPr>
          <w:b/>
          <w:bCs/>
          <w:sz w:val="26"/>
          <w:szCs w:val="26"/>
        </w:rPr>
      </w:pPr>
    </w:p>
    <w:p w14:paraId="71B11221" w14:textId="77777777" w:rsidR="00B835B6" w:rsidRDefault="00B835B6" w:rsidP="00B835B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311178BF" w14:textId="77777777" w:rsidR="00B835B6" w:rsidRDefault="00B835B6" w:rsidP="00B835B6">
      <w:pPr>
        <w:spacing w:after="0" w:line="240" w:lineRule="auto"/>
        <w:jc w:val="center"/>
        <w:rPr>
          <w:b/>
          <w:sz w:val="28"/>
        </w:rPr>
      </w:pPr>
    </w:p>
    <w:p w14:paraId="0651FB80" w14:textId="76A70E7A" w:rsidR="00B835B6" w:rsidRDefault="00B835B6" w:rsidP="00B835B6">
      <w:pPr>
        <w:spacing w:after="0" w:line="240" w:lineRule="auto"/>
        <w:jc w:val="both"/>
        <w:rPr>
          <w:sz w:val="28"/>
        </w:rPr>
      </w:pPr>
      <w:r w:rsidRPr="009E2DBE">
        <w:rPr>
          <w:sz w:val="28"/>
        </w:rPr>
        <w:t>«</w:t>
      </w:r>
      <w:r w:rsidR="00F44B56">
        <w:rPr>
          <w:sz w:val="28"/>
        </w:rPr>
        <w:t>21</w:t>
      </w:r>
      <w:r w:rsidRPr="009E2DBE">
        <w:rPr>
          <w:sz w:val="28"/>
        </w:rPr>
        <w:t xml:space="preserve">» </w:t>
      </w:r>
      <w:r w:rsidR="003F375F">
        <w:rPr>
          <w:sz w:val="28"/>
        </w:rPr>
        <w:t>мая</w:t>
      </w:r>
      <w:r w:rsidRPr="009E2DBE">
        <w:rPr>
          <w:sz w:val="28"/>
        </w:rPr>
        <w:t xml:space="preserve"> 202</w:t>
      </w:r>
      <w:r w:rsidR="008C3B4E">
        <w:rPr>
          <w:sz w:val="28"/>
        </w:rPr>
        <w:t>4</w:t>
      </w:r>
      <w:r w:rsidRPr="009E2DBE">
        <w:rPr>
          <w:sz w:val="28"/>
        </w:rPr>
        <w:t xml:space="preserve"> г.</w:t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</w:r>
      <w:r w:rsidR="003F375F">
        <w:rPr>
          <w:sz w:val="28"/>
        </w:rPr>
        <w:tab/>
      </w:r>
      <w:r w:rsidR="003F375F">
        <w:rPr>
          <w:sz w:val="28"/>
        </w:rPr>
        <w:tab/>
      </w:r>
      <w:r w:rsidRPr="009E2DBE">
        <w:rPr>
          <w:sz w:val="28"/>
        </w:rPr>
        <w:tab/>
      </w:r>
      <w:r w:rsidRPr="009E2DBE">
        <w:rPr>
          <w:sz w:val="28"/>
        </w:rPr>
        <w:tab/>
        <w:t xml:space="preserve">№ </w:t>
      </w:r>
      <w:r w:rsidR="00EC6DF7">
        <w:rPr>
          <w:sz w:val="28"/>
        </w:rPr>
        <w:t>21</w:t>
      </w:r>
      <w:r w:rsidRPr="009E2DBE">
        <w:rPr>
          <w:sz w:val="28"/>
        </w:rPr>
        <w:t>/</w:t>
      </w:r>
      <w:r w:rsidR="00EC6DF7">
        <w:rPr>
          <w:sz w:val="28"/>
        </w:rPr>
        <w:t>187</w:t>
      </w:r>
    </w:p>
    <w:p w14:paraId="486509B7" w14:textId="77777777" w:rsid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7329F06" w14:textId="77777777" w:rsid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68A19C4" w14:textId="77777777" w:rsidR="003F375F" w:rsidRP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3F375F">
        <w:rPr>
          <w:rFonts w:eastAsia="Times New Roman"/>
          <w:b/>
          <w:sz w:val="28"/>
          <w:szCs w:val="28"/>
          <w:lang w:eastAsia="ru-RU"/>
        </w:rPr>
        <w:t>О рассмотрении ходатайства о проведении местного референдума и регистрации инициативной группы граждан</w:t>
      </w:r>
    </w:p>
    <w:p w14:paraId="3B0B4833" w14:textId="77777777" w:rsidR="003F375F" w:rsidRPr="003F375F" w:rsidRDefault="003F375F" w:rsidP="003F375F">
      <w:pPr>
        <w:spacing w:after="0" w:line="240" w:lineRule="auto"/>
        <w:ind w:right="52" w:firstLine="708"/>
        <w:jc w:val="center"/>
        <w:rPr>
          <w:rFonts w:eastAsia="Times New Roman"/>
          <w:sz w:val="16"/>
          <w:szCs w:val="16"/>
          <w:lang w:eastAsia="ru-RU"/>
        </w:rPr>
      </w:pPr>
      <w:r w:rsidRPr="003F375F">
        <w:rPr>
          <w:rFonts w:eastAsia="Times New Roman"/>
          <w:sz w:val="16"/>
          <w:szCs w:val="16"/>
          <w:lang w:eastAsia="ru-RU"/>
        </w:rPr>
        <w:t xml:space="preserve"> </w:t>
      </w:r>
    </w:p>
    <w:p w14:paraId="0C3C3C3F" w14:textId="6667CADA" w:rsid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В территор</w:t>
      </w:r>
      <w:r>
        <w:rPr>
          <w:rFonts w:eastAsia="Times New Roman"/>
          <w:iCs/>
          <w:sz w:val="28"/>
          <w:szCs w:val="28"/>
          <w:lang w:eastAsia="ru-RU"/>
        </w:rPr>
        <w:t>иальную избирательную комиссию Гатчинского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муниципального района </w:t>
      </w:r>
      <w:r w:rsidR="00F44B56">
        <w:rPr>
          <w:rFonts w:eastAsia="Times New Roman"/>
          <w:iCs/>
          <w:sz w:val="28"/>
          <w:szCs w:val="28"/>
          <w:lang w:eastAsia="ru-RU"/>
        </w:rPr>
        <w:t>07 мая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iCs/>
          <w:sz w:val="28"/>
          <w:szCs w:val="28"/>
          <w:lang w:eastAsia="ru-RU"/>
        </w:rPr>
        <w:t>2024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 года поступило </w:t>
      </w:r>
      <w:bookmarkStart w:id="0" w:name="_Hlk149233150"/>
      <w:r w:rsidRPr="003F375F">
        <w:rPr>
          <w:rFonts w:eastAsia="Times New Roman"/>
          <w:iCs/>
          <w:sz w:val="28"/>
          <w:szCs w:val="28"/>
          <w:lang w:eastAsia="ru-RU"/>
        </w:rPr>
        <w:t xml:space="preserve">ходатайство </w:t>
      </w:r>
      <w:r>
        <w:rPr>
          <w:rFonts w:eastAsia="Times New Roman"/>
          <w:iCs/>
          <w:sz w:val="28"/>
          <w:szCs w:val="28"/>
          <w:lang w:eastAsia="ru-RU"/>
        </w:rPr>
        <w:t xml:space="preserve"> инициативной группы по проведению местного муниципального образования «Сиверское городское поселение» Гатчинского муниципального района.</w:t>
      </w:r>
    </w:p>
    <w:bookmarkEnd w:id="0"/>
    <w:p w14:paraId="6213AF09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 xml:space="preserve">Порядок подготовки и проведения местного референдума в Ленинградской области устанавливается областным законом от 09 июня 2007 года № 93-оз «О местном референдуме в Ленинградской области» (далее – областной закон). </w:t>
      </w:r>
    </w:p>
    <w:p w14:paraId="282EEA00" w14:textId="10B096A8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 xml:space="preserve">Территориальной избирательной комиссией </w:t>
      </w:r>
      <w:r>
        <w:rPr>
          <w:rFonts w:eastAsia="Times New Roman"/>
          <w:iCs/>
          <w:sz w:val="28"/>
          <w:szCs w:val="28"/>
          <w:lang w:eastAsia="ru-RU"/>
        </w:rPr>
        <w:t xml:space="preserve">Гатчинского </w:t>
      </w:r>
      <w:r w:rsidRPr="003F375F">
        <w:rPr>
          <w:rFonts w:eastAsia="Times New Roman"/>
          <w:iCs/>
          <w:sz w:val="28"/>
          <w:szCs w:val="28"/>
          <w:lang w:eastAsia="ru-RU"/>
        </w:rPr>
        <w:t xml:space="preserve">муниципального района рассмотрено ходатайство и приложенные к нему документы на предмет соответствия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 и областного закона, по результатам рассмотрения установлено следующее. </w:t>
      </w:r>
    </w:p>
    <w:p w14:paraId="2AD3D3E6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В соответствии с частью 1 статьи 8 областного закона каждый гражданин Российской Федерации или группа граждан, имеющие право на участие в местном референдуме, вправе образовать инициативную группу по его проведению в количестве 20 человек, имеющих право на участие в местном референдуме, для выдвижения инициативы его проведения.</w:t>
      </w:r>
    </w:p>
    <w:p w14:paraId="1B74E67D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bookmarkStart w:id="1" w:name="_Hlk146792297"/>
      <w:r w:rsidRPr="003F375F">
        <w:rPr>
          <w:rFonts w:eastAsia="Times New Roman"/>
          <w:iCs/>
          <w:sz w:val="28"/>
          <w:szCs w:val="28"/>
          <w:lang w:eastAsia="ru-RU"/>
        </w:rPr>
        <w:t>Согласно части 3 статьи 8 областного закона в ходатайстве инициативной группы по проведению местного референдума должны содержаться вопросы, предлагаемые инициативной группой по проведению местного референдума для вынесения на местный референдум, должны быть указаны фамилия, имя, отчество, дата и место рождения, серия, номер и дата выдачи паспорта или документа, заменяющего паспорт, с указанием наименования или кода выдавшего его органа, а также адрес места жительства каждого члена инициативной группы по проведению местного референдума и лиц, уполномоченных действовать от ее имени на территории, где предполагается провести местный референдум. Ходатайство инициативной группы по проведению местного референдума должно быть подписано всеми членами инициативной группы.</w:t>
      </w:r>
      <w:bookmarkEnd w:id="1"/>
    </w:p>
    <w:p w14:paraId="6EBB0B45" w14:textId="77777777" w:rsidR="003F375F" w:rsidRP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 xml:space="preserve">К ходатайству должен быть приложен протокол собрания инициативной группы по проведению местного референдума, на котором </w:t>
      </w:r>
      <w:r w:rsidRPr="003F375F">
        <w:rPr>
          <w:rFonts w:eastAsia="Times New Roman"/>
          <w:iCs/>
          <w:sz w:val="28"/>
          <w:szCs w:val="28"/>
          <w:lang w:eastAsia="ru-RU"/>
        </w:rPr>
        <w:lastRenderedPageBreak/>
        <w:t>было принято решение о выдвижении инициативы проведения местного референдума.</w:t>
      </w:r>
    </w:p>
    <w:p w14:paraId="18AC494F" w14:textId="77777777" w:rsidR="003F375F" w:rsidRDefault="003F375F" w:rsidP="003F375F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61514799" w14:textId="38E57C19" w:rsidR="00F44B56" w:rsidRPr="00F44B56" w:rsidRDefault="00F44B56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Проверив представленные документы на соответствия требования части 3 статьи 8 областного закона</w:t>
      </w:r>
      <w:r w:rsidRPr="00F44B56">
        <w:rPr>
          <w:rFonts w:eastAsia="Times New Roman"/>
          <w:iCs/>
          <w:sz w:val="28"/>
          <w:szCs w:val="28"/>
          <w:lang w:eastAsia="ru-RU"/>
        </w:rPr>
        <w:t>, территориальная избирательная комиссия</w:t>
      </w:r>
      <w:r>
        <w:rPr>
          <w:rFonts w:eastAsia="Times New Roman"/>
          <w:iCs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Гатчиснского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муниципального района</w:t>
      </w:r>
      <w:r w:rsidRPr="00F44B56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14:paraId="0634ACA6" w14:textId="77777777" w:rsidR="00F44B56" w:rsidRPr="00F44B56" w:rsidRDefault="00F44B56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2DD01DA5" w14:textId="77777777" w:rsidR="00F44B56" w:rsidRPr="00F44B56" w:rsidRDefault="00F44B56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F44B56">
        <w:rPr>
          <w:rFonts w:eastAsia="Times New Roman"/>
          <w:iCs/>
          <w:sz w:val="28"/>
          <w:szCs w:val="28"/>
          <w:lang w:eastAsia="ru-RU"/>
        </w:rPr>
        <w:t>РЕШИЛА:</w:t>
      </w:r>
    </w:p>
    <w:p w14:paraId="240E0568" w14:textId="77777777" w:rsidR="00F44B56" w:rsidRPr="00F44B56" w:rsidRDefault="00F44B56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4C5F3013" w14:textId="6707A70B" w:rsidR="003F375F" w:rsidRPr="003F375F" w:rsidRDefault="00F44B56" w:rsidP="00F44B56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u-RU"/>
        </w:rPr>
      </w:pPr>
      <w:r w:rsidRPr="00F44B56">
        <w:rPr>
          <w:rFonts w:eastAsia="Times New Roman"/>
          <w:iCs/>
          <w:sz w:val="28"/>
          <w:szCs w:val="28"/>
          <w:lang w:eastAsia="ru-RU"/>
        </w:rPr>
        <w:t>1. Направить ходатайство и приложенные к не</w:t>
      </w:r>
      <w:r>
        <w:rPr>
          <w:rFonts w:eastAsia="Times New Roman"/>
          <w:iCs/>
          <w:sz w:val="28"/>
          <w:szCs w:val="28"/>
          <w:lang w:eastAsia="ru-RU"/>
        </w:rPr>
        <w:t>му документы в совет депутатов муниципального образования «Сиверское городское поселение» Гатчинского муниципального района.</w:t>
      </w:r>
      <w:r w:rsidRPr="00F44B56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14:paraId="7AC430AD" w14:textId="77777777" w:rsidR="003F375F" w:rsidRPr="003F375F" w:rsidRDefault="003F375F" w:rsidP="00F77D24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3F375F">
        <w:rPr>
          <w:rFonts w:eastAsia="Times New Roman"/>
          <w:iCs/>
          <w:sz w:val="28"/>
          <w:szCs w:val="28"/>
          <w:lang w:eastAsia="ru-RU"/>
        </w:rPr>
        <w:t>2. Копию настоящего решения направить в адрес инициативной группы по проведению местного референдума.</w:t>
      </w:r>
    </w:p>
    <w:p w14:paraId="63369304" w14:textId="77777777" w:rsidR="001D2491" w:rsidRDefault="00B835B6" w:rsidP="00F77D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24718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>
        <w:rPr>
          <w:sz w:val="28"/>
          <w:szCs w:val="28"/>
        </w:rPr>
        <w:t xml:space="preserve">территориальной </w:t>
      </w:r>
      <w:r w:rsidRPr="00B24718"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Гатчинского  муниципального</w:t>
      </w:r>
      <w:proofErr w:type="gramEnd"/>
      <w:r>
        <w:rPr>
          <w:sz w:val="28"/>
          <w:szCs w:val="28"/>
        </w:rPr>
        <w:t xml:space="preserve"> района Смык Ирину Леонидовну.</w:t>
      </w:r>
    </w:p>
    <w:p w14:paraId="1F87CE71" w14:textId="3FB2ECA6" w:rsidR="00B835B6" w:rsidRPr="00240FEE" w:rsidRDefault="00B835B6" w:rsidP="00F77D2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>
        <w:rPr>
          <w:sz w:val="28"/>
          <w:szCs w:val="28"/>
        </w:rPr>
        <w:t xml:space="preserve">Гатчинского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14:paraId="38077CF3" w14:textId="77777777" w:rsidR="00B835B6" w:rsidRPr="00F77D24" w:rsidRDefault="00B835B6" w:rsidP="00B835B6">
      <w:pPr>
        <w:spacing w:after="0" w:line="240" w:lineRule="auto"/>
        <w:jc w:val="both"/>
        <w:rPr>
          <w:sz w:val="28"/>
          <w:szCs w:val="16"/>
        </w:rPr>
      </w:pPr>
    </w:p>
    <w:p w14:paraId="12513D16" w14:textId="77777777" w:rsidR="00B835B6" w:rsidRDefault="00B835B6" w:rsidP="00B835B6">
      <w:pPr>
        <w:spacing w:after="0" w:line="240" w:lineRule="auto"/>
        <w:jc w:val="both"/>
        <w:rPr>
          <w:sz w:val="28"/>
          <w:szCs w:val="16"/>
        </w:rPr>
      </w:pPr>
    </w:p>
    <w:p w14:paraId="5699250D" w14:textId="77777777" w:rsidR="00F77D24" w:rsidRPr="00F77D24" w:rsidRDefault="00F77D24" w:rsidP="00B835B6">
      <w:pPr>
        <w:spacing w:after="0" w:line="240" w:lineRule="auto"/>
        <w:jc w:val="both"/>
        <w:rPr>
          <w:sz w:val="28"/>
          <w:szCs w:val="16"/>
        </w:rPr>
      </w:pPr>
    </w:p>
    <w:p w14:paraId="51A1416B" w14:textId="77777777" w:rsidR="00B835B6" w:rsidRDefault="00B835B6" w:rsidP="00B835B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14:paraId="32578A34" w14:textId="77777777" w:rsidR="00B835B6" w:rsidRDefault="00B835B6" w:rsidP="00B835B6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И.Л.Смык</w:t>
      </w:r>
      <w:proofErr w:type="spellEnd"/>
    </w:p>
    <w:p w14:paraId="635DA8AE" w14:textId="77777777" w:rsidR="00B835B6" w:rsidRPr="0072712E" w:rsidRDefault="00B835B6" w:rsidP="00B835B6">
      <w:pPr>
        <w:spacing w:after="0" w:line="240" w:lineRule="auto"/>
        <w:jc w:val="both"/>
        <w:rPr>
          <w:sz w:val="16"/>
          <w:szCs w:val="16"/>
        </w:rPr>
      </w:pPr>
    </w:p>
    <w:p w14:paraId="1B1D1978" w14:textId="77777777" w:rsidR="00B835B6" w:rsidRDefault="00B835B6" w:rsidP="00B835B6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14:paraId="12CE41FB" w14:textId="2F0D78B8" w:rsidR="0053124A" w:rsidRPr="00DB7B5E" w:rsidRDefault="00B835B6" w:rsidP="00DB7B5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8B69F1">
        <w:rPr>
          <w:sz w:val="28"/>
        </w:rPr>
        <w:t>А.В.Журавлева</w:t>
      </w:r>
      <w:proofErr w:type="spellEnd"/>
      <w:r>
        <w:rPr>
          <w:sz w:val="28"/>
        </w:rPr>
        <w:t xml:space="preserve"> </w:t>
      </w:r>
    </w:p>
    <w:sectPr w:rsidR="0053124A" w:rsidRPr="00DB7B5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F87"/>
    <w:multiLevelType w:val="hybridMultilevel"/>
    <w:tmpl w:val="5F9C633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D56A2C"/>
    <w:multiLevelType w:val="hybridMultilevel"/>
    <w:tmpl w:val="4DE48332"/>
    <w:lvl w:ilvl="0" w:tplc="6E4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1711"/>
    <w:multiLevelType w:val="hybridMultilevel"/>
    <w:tmpl w:val="B2B453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F8D"/>
    <w:rsid w:val="001D2491"/>
    <w:rsid w:val="003F375F"/>
    <w:rsid w:val="00524423"/>
    <w:rsid w:val="0053124A"/>
    <w:rsid w:val="00792FAF"/>
    <w:rsid w:val="007A1C6A"/>
    <w:rsid w:val="00894CE8"/>
    <w:rsid w:val="008B69F1"/>
    <w:rsid w:val="008C3B4E"/>
    <w:rsid w:val="00956F7E"/>
    <w:rsid w:val="00963AAA"/>
    <w:rsid w:val="00A651E5"/>
    <w:rsid w:val="00A806E3"/>
    <w:rsid w:val="00AB12EF"/>
    <w:rsid w:val="00B835B6"/>
    <w:rsid w:val="00C57F8D"/>
    <w:rsid w:val="00DB7B5E"/>
    <w:rsid w:val="00E3769C"/>
    <w:rsid w:val="00EC6DF7"/>
    <w:rsid w:val="00F44B56"/>
    <w:rsid w:val="00F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6F6"/>
  <w15:docId w15:val="{F67AB1FE-BE7F-448D-81F7-A71EA5A5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5B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3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5B6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A263-9A6A-4923-A099-267104E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4</cp:revision>
  <cp:lastPrinted>2024-05-21T12:35:00Z</cp:lastPrinted>
  <dcterms:created xsi:type="dcterms:W3CDTF">2024-05-20T07:41:00Z</dcterms:created>
  <dcterms:modified xsi:type="dcterms:W3CDTF">2024-05-21T12:35:00Z</dcterms:modified>
</cp:coreProperties>
</file>