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3FD" w14:textId="160A0225" w:rsidR="0053124A" w:rsidRDefault="0053124A" w:rsidP="001629B5"/>
    <w:p w14:paraId="1900FC97" w14:textId="55E6FAB4" w:rsidR="001629B5" w:rsidRDefault="001629B5" w:rsidP="001629B5"/>
    <w:p w14:paraId="192CC108" w14:textId="64F60A20" w:rsidR="001629B5" w:rsidRDefault="001629B5" w:rsidP="001629B5"/>
    <w:p w14:paraId="4DEF4CA2" w14:textId="705BC8FA" w:rsidR="001629B5" w:rsidRDefault="001629B5" w:rsidP="001629B5"/>
    <w:p w14:paraId="222E540E" w14:textId="665B5E7F" w:rsidR="001629B5" w:rsidRDefault="001629B5" w:rsidP="001629B5"/>
    <w:p w14:paraId="3078A388" w14:textId="77777777" w:rsidR="001629B5" w:rsidRPr="001629B5" w:rsidRDefault="001629B5" w:rsidP="001629B5">
      <w:pPr>
        <w:spacing w:after="200" w:line="276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629B5">
        <w:rPr>
          <w:rFonts w:eastAsia="Calibri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1629B5">
        <w:rPr>
          <w:rFonts w:eastAsia="Calibri"/>
          <w:b/>
          <w:bCs/>
          <w:sz w:val="28"/>
          <w:szCs w:val="28"/>
          <w:lang w:eastAsia="en-US"/>
        </w:rPr>
        <w:br/>
        <w:t>ГАТЧИНСКОГО МУНИЦИПАЛЬНОГО ОКРУГА</w:t>
      </w:r>
    </w:p>
    <w:p w14:paraId="1F2653FA" w14:textId="77777777" w:rsidR="001629B5" w:rsidRPr="001629B5" w:rsidRDefault="001629B5" w:rsidP="001629B5">
      <w:pPr>
        <w:tabs>
          <w:tab w:val="left" w:pos="3828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629B5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14:paraId="1C7060CF" w14:textId="77777777" w:rsidR="001629B5" w:rsidRPr="001629B5" w:rsidRDefault="001629B5" w:rsidP="001629B5">
      <w:pPr>
        <w:tabs>
          <w:tab w:val="left" w:pos="3828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E3EA783" w14:textId="51F7479B" w:rsidR="001629B5" w:rsidRPr="001629B5" w:rsidRDefault="001629B5" w:rsidP="001629B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29B5">
        <w:rPr>
          <w:rFonts w:eastAsia="Calibri"/>
          <w:sz w:val="28"/>
          <w:szCs w:val="28"/>
          <w:lang w:eastAsia="en-US"/>
        </w:rPr>
        <w:t xml:space="preserve"> 28 августа 2024 года</w:t>
      </w:r>
      <w:r w:rsidRPr="001629B5">
        <w:rPr>
          <w:rFonts w:eastAsia="Calibri"/>
          <w:sz w:val="28"/>
          <w:szCs w:val="28"/>
          <w:lang w:eastAsia="en-US"/>
        </w:rPr>
        <w:tab/>
      </w:r>
      <w:r w:rsidRPr="001629B5">
        <w:rPr>
          <w:rFonts w:eastAsia="Calibri"/>
          <w:sz w:val="28"/>
          <w:szCs w:val="28"/>
          <w:lang w:eastAsia="en-US"/>
        </w:rPr>
        <w:tab/>
      </w:r>
      <w:r w:rsidRPr="001629B5">
        <w:rPr>
          <w:rFonts w:eastAsia="Calibri"/>
          <w:sz w:val="28"/>
          <w:szCs w:val="28"/>
          <w:lang w:eastAsia="en-US"/>
        </w:rPr>
        <w:tab/>
        <w:t xml:space="preserve">                        </w:t>
      </w:r>
      <w:r w:rsidRPr="001629B5">
        <w:rPr>
          <w:rFonts w:eastAsia="Calibri"/>
          <w:sz w:val="28"/>
          <w:szCs w:val="28"/>
          <w:lang w:eastAsia="en-US"/>
        </w:rPr>
        <w:tab/>
      </w:r>
      <w:r w:rsidRPr="001629B5">
        <w:rPr>
          <w:rFonts w:eastAsia="Calibri"/>
          <w:sz w:val="28"/>
          <w:szCs w:val="28"/>
          <w:lang w:eastAsia="en-US"/>
        </w:rPr>
        <w:tab/>
      </w:r>
      <w:r w:rsidRPr="001629B5">
        <w:rPr>
          <w:rFonts w:eastAsia="Calibri"/>
          <w:sz w:val="28"/>
          <w:szCs w:val="28"/>
          <w:lang w:eastAsia="en-US"/>
        </w:rPr>
        <w:tab/>
        <w:t xml:space="preserve"> № 44/72</w:t>
      </w:r>
      <w:r>
        <w:rPr>
          <w:rFonts w:eastAsia="Calibri"/>
          <w:sz w:val="28"/>
          <w:szCs w:val="28"/>
          <w:lang w:eastAsia="en-US"/>
        </w:rPr>
        <w:t>9</w:t>
      </w:r>
    </w:p>
    <w:p w14:paraId="347BA6A2" w14:textId="03EE1BBB" w:rsidR="001629B5" w:rsidRDefault="001629B5" w:rsidP="001629B5">
      <w:pPr>
        <w:shd w:val="clear" w:color="auto" w:fill="FFFFFF"/>
        <w:spacing w:before="144" w:after="144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внесении изменений </w:t>
      </w:r>
      <w:r w:rsidRPr="001629B5">
        <w:rPr>
          <w:b/>
          <w:bCs/>
          <w:szCs w:val="24"/>
        </w:rPr>
        <w:t>в решение территориальной избирательной комиссии от 28.12.2023 года за № 6/</w:t>
      </w:r>
      <w:r w:rsidRPr="001629B5">
        <w:rPr>
          <w:b/>
          <w:bCs/>
          <w:szCs w:val="24"/>
        </w:rPr>
        <w:t>27 «</w:t>
      </w:r>
      <w:r w:rsidRPr="001629B5">
        <w:rPr>
          <w:b/>
          <w:bCs/>
          <w:szCs w:val="24"/>
        </w:rPr>
        <w:t>О создании постоянно действующей Экспертной комиссии при территориальной избирательной комиссии по определению исторической, научной и практической ценности документов»</w:t>
      </w:r>
    </w:p>
    <w:p w14:paraId="15E88B44" w14:textId="77CA4152" w:rsidR="001629B5" w:rsidRPr="001629B5" w:rsidRDefault="001629B5" w:rsidP="001629B5">
      <w:pPr>
        <w:shd w:val="clear" w:color="auto" w:fill="FFFFFF"/>
        <w:spacing w:before="144" w:after="144"/>
        <w:ind w:firstLine="708"/>
        <w:jc w:val="both"/>
        <w:rPr>
          <w:szCs w:val="24"/>
        </w:rPr>
      </w:pPr>
      <w:r w:rsidRPr="001629B5">
        <w:rPr>
          <w:szCs w:val="24"/>
        </w:rPr>
        <w:t xml:space="preserve">В целях организации и проведения методической и практической работы по определению сроков хранения и отбору документов на архивное хранение и уничтожение документов с истекшими сроками хранения, образующихся в деятельности территориальной избирательной комиссии, территориальная избирательная комиссия Гатчинского муниципального </w:t>
      </w:r>
      <w:r>
        <w:rPr>
          <w:szCs w:val="24"/>
        </w:rPr>
        <w:t xml:space="preserve">округа Ленинградской области </w:t>
      </w:r>
    </w:p>
    <w:p w14:paraId="153379CF" w14:textId="77777777" w:rsidR="001629B5" w:rsidRPr="001629B5" w:rsidRDefault="001629B5" w:rsidP="001629B5">
      <w:pPr>
        <w:shd w:val="clear" w:color="auto" w:fill="FFFFFF"/>
        <w:spacing w:before="144" w:after="144"/>
        <w:ind w:firstLine="708"/>
        <w:jc w:val="center"/>
        <w:rPr>
          <w:b/>
          <w:bCs/>
          <w:szCs w:val="24"/>
        </w:rPr>
      </w:pPr>
      <w:r w:rsidRPr="001629B5">
        <w:rPr>
          <w:b/>
          <w:bCs/>
          <w:szCs w:val="24"/>
        </w:rPr>
        <w:t>РЕШИЛА:</w:t>
      </w:r>
    </w:p>
    <w:p w14:paraId="50269FB4" w14:textId="77777777" w:rsid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 w:rsidRPr="001629B5">
        <w:rPr>
          <w:szCs w:val="24"/>
        </w:rPr>
        <w:t xml:space="preserve"> 1.   </w:t>
      </w:r>
      <w:r w:rsidRPr="001629B5">
        <w:rPr>
          <w:szCs w:val="24"/>
        </w:rPr>
        <w:t xml:space="preserve">Внести изменения </w:t>
      </w:r>
      <w:bookmarkStart w:id="0" w:name="_Hlk184218673"/>
      <w:r w:rsidRPr="001629B5">
        <w:rPr>
          <w:szCs w:val="24"/>
        </w:rPr>
        <w:t>в решение территориальной избирательной комиссии от 28.12.2023 года за № 6/27 «</w:t>
      </w:r>
      <w:r w:rsidRPr="001629B5">
        <w:rPr>
          <w:szCs w:val="24"/>
        </w:rPr>
        <w:t>О создании постоянно действующей Экспертной комиссии при территориальной избирательной комиссии по определению исторической, научной и практической ценности документов</w:t>
      </w:r>
      <w:r w:rsidRPr="001629B5">
        <w:rPr>
          <w:szCs w:val="24"/>
        </w:rPr>
        <w:t xml:space="preserve">» </w:t>
      </w:r>
      <w:bookmarkEnd w:id="0"/>
      <w:r>
        <w:rPr>
          <w:szCs w:val="24"/>
        </w:rPr>
        <w:t xml:space="preserve">утвердив новый состав  </w:t>
      </w:r>
      <w:r w:rsidRPr="001629B5">
        <w:rPr>
          <w:szCs w:val="24"/>
        </w:rPr>
        <w:t>  постоянно действующ</w:t>
      </w:r>
      <w:r>
        <w:rPr>
          <w:szCs w:val="24"/>
        </w:rPr>
        <w:t>ей</w:t>
      </w:r>
      <w:r w:rsidRPr="001629B5">
        <w:rPr>
          <w:szCs w:val="24"/>
        </w:rPr>
        <w:t xml:space="preserve"> Экспертн</w:t>
      </w:r>
      <w:r>
        <w:rPr>
          <w:szCs w:val="24"/>
        </w:rPr>
        <w:t>ой</w:t>
      </w:r>
      <w:r w:rsidRPr="001629B5">
        <w:rPr>
          <w:szCs w:val="24"/>
        </w:rPr>
        <w:t xml:space="preserve"> комисси</w:t>
      </w:r>
      <w:r>
        <w:rPr>
          <w:szCs w:val="24"/>
        </w:rPr>
        <w:t>и в количестве 4 человек :</w:t>
      </w:r>
    </w:p>
    <w:p w14:paraId="309AB8CF" w14:textId="25BC1553" w:rsidR="001629B5" w:rsidRP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 w:rsidRPr="001629B5">
        <w:rPr>
          <w:szCs w:val="24"/>
        </w:rPr>
        <w:t xml:space="preserve">Председатель комиссии:      Путинцева Т.Н. </w:t>
      </w:r>
      <w:r w:rsidR="006B1257">
        <w:rPr>
          <w:szCs w:val="24"/>
        </w:rPr>
        <w:t xml:space="preserve">заместитель председателя </w:t>
      </w:r>
      <w:r w:rsidRPr="001629B5">
        <w:rPr>
          <w:szCs w:val="24"/>
        </w:rPr>
        <w:t xml:space="preserve"> ТИК.</w:t>
      </w:r>
    </w:p>
    <w:p w14:paraId="3AB0BA8F" w14:textId="77777777" w:rsidR="001629B5" w:rsidRP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 w:rsidRPr="001629B5">
        <w:rPr>
          <w:szCs w:val="24"/>
        </w:rPr>
        <w:t>Секретарь:    Журавлева А.В. –  секретарь ТИК.</w:t>
      </w:r>
    </w:p>
    <w:p w14:paraId="28F1E63A" w14:textId="787CA26E" w:rsid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 w:rsidRPr="001629B5">
        <w:rPr>
          <w:szCs w:val="24"/>
        </w:rPr>
        <w:t xml:space="preserve"> Члены комиссии:     </w:t>
      </w:r>
      <w:proofErr w:type="spellStart"/>
      <w:r w:rsidRPr="001629B5">
        <w:rPr>
          <w:szCs w:val="24"/>
        </w:rPr>
        <w:t>Рудь</w:t>
      </w:r>
      <w:proofErr w:type="spellEnd"/>
      <w:r w:rsidRPr="001629B5">
        <w:rPr>
          <w:szCs w:val="24"/>
        </w:rPr>
        <w:t xml:space="preserve"> Н.В – член ТИК</w:t>
      </w:r>
    </w:p>
    <w:p w14:paraId="60703D23" w14:textId="62FABCC6" w:rsidR="001629B5" w:rsidRP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>
        <w:rPr>
          <w:szCs w:val="24"/>
        </w:rPr>
        <w:t xml:space="preserve">                                   Буслаева О.В.- член ТИК.</w:t>
      </w:r>
    </w:p>
    <w:p w14:paraId="7AE15852" w14:textId="2282B60B" w:rsidR="001629B5" w:rsidRP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  <w:r w:rsidRPr="001629B5">
        <w:rPr>
          <w:szCs w:val="24"/>
        </w:rPr>
        <w:t xml:space="preserve"> 2. Контроль за исполнением настоящего решения возложить на секретаря территориальной избирательной комиссии А.В. Журавлеву.</w:t>
      </w:r>
    </w:p>
    <w:p w14:paraId="32064E35" w14:textId="77777777" w:rsidR="001629B5" w:rsidRPr="001629B5" w:rsidRDefault="001629B5" w:rsidP="001629B5">
      <w:pPr>
        <w:shd w:val="clear" w:color="auto" w:fill="FFFFFF"/>
        <w:spacing w:before="144" w:after="144"/>
        <w:jc w:val="both"/>
        <w:rPr>
          <w:szCs w:val="24"/>
        </w:rPr>
      </w:pPr>
    </w:p>
    <w:p w14:paraId="5F3EF9CD" w14:textId="77777777" w:rsidR="001629B5" w:rsidRPr="001629B5" w:rsidRDefault="001629B5" w:rsidP="001629B5">
      <w:pPr>
        <w:rPr>
          <w:szCs w:val="24"/>
        </w:rPr>
      </w:pPr>
      <w:r w:rsidRPr="001629B5">
        <w:rPr>
          <w:szCs w:val="24"/>
        </w:rPr>
        <w:t>Председатель</w:t>
      </w:r>
    </w:p>
    <w:p w14:paraId="0E021EFE" w14:textId="77777777" w:rsidR="001629B5" w:rsidRPr="001629B5" w:rsidRDefault="001629B5" w:rsidP="001629B5">
      <w:pPr>
        <w:rPr>
          <w:szCs w:val="24"/>
        </w:rPr>
      </w:pPr>
      <w:r w:rsidRPr="001629B5">
        <w:rPr>
          <w:szCs w:val="24"/>
        </w:rPr>
        <w:t>территориальной избирательной комиссии</w:t>
      </w:r>
    </w:p>
    <w:p w14:paraId="026BB0DF" w14:textId="77777777" w:rsidR="001629B5" w:rsidRPr="001629B5" w:rsidRDefault="001629B5" w:rsidP="001629B5">
      <w:pPr>
        <w:rPr>
          <w:szCs w:val="24"/>
        </w:rPr>
      </w:pPr>
      <w:r w:rsidRPr="001629B5">
        <w:rPr>
          <w:szCs w:val="24"/>
        </w:rPr>
        <w:t xml:space="preserve">Гатчинского муниципального округа                                         </w:t>
      </w:r>
      <w:proofErr w:type="spellStart"/>
      <w:r w:rsidRPr="001629B5">
        <w:rPr>
          <w:szCs w:val="24"/>
        </w:rPr>
        <w:t>И.Л.Смык</w:t>
      </w:r>
      <w:proofErr w:type="spellEnd"/>
    </w:p>
    <w:p w14:paraId="786D1022" w14:textId="77777777" w:rsidR="001629B5" w:rsidRPr="001629B5" w:rsidRDefault="001629B5" w:rsidP="001629B5">
      <w:pPr>
        <w:rPr>
          <w:szCs w:val="24"/>
        </w:rPr>
      </w:pPr>
    </w:p>
    <w:p w14:paraId="0B10E03E" w14:textId="77777777" w:rsidR="001629B5" w:rsidRPr="001629B5" w:rsidRDefault="001629B5" w:rsidP="001629B5">
      <w:pPr>
        <w:rPr>
          <w:szCs w:val="24"/>
        </w:rPr>
      </w:pPr>
      <w:r w:rsidRPr="001629B5">
        <w:rPr>
          <w:szCs w:val="24"/>
        </w:rPr>
        <w:t>Секретарь</w:t>
      </w:r>
    </w:p>
    <w:p w14:paraId="217766B1" w14:textId="77777777" w:rsidR="001629B5" w:rsidRPr="001629B5" w:rsidRDefault="001629B5" w:rsidP="001629B5">
      <w:pPr>
        <w:rPr>
          <w:szCs w:val="24"/>
        </w:rPr>
      </w:pPr>
      <w:r w:rsidRPr="001629B5">
        <w:rPr>
          <w:szCs w:val="24"/>
        </w:rPr>
        <w:t>территориальной избирательной комиссии</w:t>
      </w:r>
    </w:p>
    <w:p w14:paraId="56DB5631" w14:textId="0B8E985E" w:rsidR="001629B5" w:rsidRPr="001629B5" w:rsidRDefault="001629B5" w:rsidP="001629B5">
      <w:pPr>
        <w:rPr>
          <w:rFonts w:eastAsia="Calibri"/>
          <w:sz w:val="28"/>
          <w:szCs w:val="28"/>
          <w:lang w:eastAsia="en-US"/>
        </w:rPr>
      </w:pPr>
      <w:r w:rsidRPr="001629B5">
        <w:rPr>
          <w:szCs w:val="24"/>
        </w:rPr>
        <w:t xml:space="preserve">Гатчинского муниципального округа                                         </w:t>
      </w:r>
      <w:proofErr w:type="spellStart"/>
      <w:r w:rsidRPr="001629B5">
        <w:rPr>
          <w:szCs w:val="24"/>
        </w:rPr>
        <w:t>А.В.Журавлева</w:t>
      </w:r>
      <w:proofErr w:type="spellEnd"/>
    </w:p>
    <w:p w14:paraId="39BABD2D" w14:textId="77777777" w:rsidR="001629B5" w:rsidRPr="001629B5" w:rsidRDefault="001629B5" w:rsidP="001629B5"/>
    <w:sectPr w:rsidR="001629B5" w:rsidRPr="001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7"/>
    <w:rsid w:val="001629B5"/>
    <w:rsid w:val="00290F5B"/>
    <w:rsid w:val="0053124A"/>
    <w:rsid w:val="006B1257"/>
    <w:rsid w:val="007A1C6A"/>
    <w:rsid w:val="009D2437"/>
    <w:rsid w:val="00E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BE2F"/>
  <w15:chartTrackingRefBased/>
  <w15:docId w15:val="{57765CE8-B1A8-4CEF-911F-E8EC53BE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0F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F5B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9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0F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2024-12-03T13:57:00Z</dcterms:created>
  <dcterms:modified xsi:type="dcterms:W3CDTF">2024-12-04T12:36:00Z</dcterms:modified>
</cp:coreProperties>
</file>