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79F8" w14:textId="631D1BE3" w:rsidR="00395967" w:rsidRDefault="00395967" w:rsidP="00395967">
      <w:pPr>
        <w:jc w:val="center"/>
      </w:pPr>
    </w:p>
    <w:p w14:paraId="17B5D6D9" w14:textId="08E0CF9B" w:rsidR="00950D65" w:rsidRDefault="00950D65" w:rsidP="00950D65">
      <w:r>
        <w:rPr>
          <w:rFonts w:ascii="Helvetica" w:hAnsi="Helvetica" w:cs="Helvetica"/>
          <w:color w:val="0A0A0A"/>
          <w:sz w:val="20"/>
          <w:szCs w:val="20"/>
          <w:shd w:val="clear" w:color="auto" w:fill="FFFFFF"/>
        </w:rPr>
        <w:t>10 июня Законодательным собранием Ленинградской области принято решение о назначении очередных выборов Губернатора Ленинградской области, 11 июня решение было официально опубликовано, началась избирательная кампания.</w:t>
      </w:r>
      <w:r>
        <w:rPr>
          <w:rFonts w:ascii="Helvetica" w:hAnsi="Helvetica" w:cs="Helvetica"/>
          <w:color w:val="0A0A0A"/>
          <w:sz w:val="20"/>
          <w:szCs w:val="20"/>
        </w:rPr>
        <w:br/>
      </w:r>
      <w:r>
        <w:rPr>
          <w:rFonts w:ascii="Helvetica" w:hAnsi="Helvetica" w:cs="Helvetica"/>
          <w:color w:val="0A0A0A"/>
          <w:sz w:val="20"/>
          <w:szCs w:val="20"/>
        </w:rPr>
        <w:br/>
      </w:r>
      <w:r>
        <w:rPr>
          <w:rFonts w:ascii="Helvetica" w:hAnsi="Helvetica" w:cs="Helvetica"/>
          <w:color w:val="0A0A0A"/>
          <w:sz w:val="20"/>
          <w:szCs w:val="20"/>
          <w:shd w:val="clear" w:color="auto" w:fill="FFFFFF"/>
        </w:rPr>
        <w:t>12 июня, в День России, состоялось заседание Избирательной комиссии Ленинградской области, на котором утверждены документы по подготовке и проведению этих выборов.</w:t>
      </w:r>
      <w:r>
        <w:rPr>
          <w:rFonts w:ascii="Helvetica" w:hAnsi="Helvetica" w:cs="Helvetica"/>
          <w:color w:val="0A0A0A"/>
          <w:sz w:val="20"/>
          <w:szCs w:val="20"/>
        </w:rPr>
        <w:br/>
      </w:r>
      <w:r>
        <w:rPr>
          <w:rFonts w:ascii="Helvetica" w:hAnsi="Helvetica" w:cs="Helvetica"/>
          <w:color w:val="0A0A0A"/>
          <w:sz w:val="20"/>
          <w:szCs w:val="20"/>
        </w:rPr>
        <w:br/>
      </w:r>
      <w:r>
        <w:rPr>
          <w:rFonts w:ascii="Helvetica" w:hAnsi="Helvetica" w:cs="Helvetica"/>
          <w:color w:val="0A0A0A"/>
          <w:sz w:val="20"/>
          <w:szCs w:val="20"/>
          <w:shd w:val="clear" w:color="auto" w:fill="FFFFFF"/>
        </w:rPr>
        <w:t xml:space="preserve">В целях содействия в реализации активного избирательного права избирателей 47 региона </w:t>
      </w:r>
      <w:proofErr w:type="spellStart"/>
      <w:r>
        <w:rPr>
          <w:rFonts w:ascii="Helvetica" w:hAnsi="Helvetica" w:cs="Helvetica"/>
          <w:color w:val="0A0A0A"/>
          <w:sz w:val="20"/>
          <w:szCs w:val="20"/>
          <w:shd w:val="clear" w:color="auto" w:fill="FFFFFF"/>
        </w:rPr>
        <w:t>Леноблизбиркомом</w:t>
      </w:r>
      <w:proofErr w:type="spellEnd"/>
      <w:r>
        <w:rPr>
          <w:rFonts w:ascii="Helvetica" w:hAnsi="Helvetica" w:cs="Helvetica"/>
          <w:color w:val="0A0A0A"/>
          <w:sz w:val="20"/>
          <w:szCs w:val="20"/>
          <w:shd w:val="clear" w:color="auto" w:fill="FFFFFF"/>
        </w:rPr>
        <w:t xml:space="preserve"> принято решение о проведении голосования на выборах Губернатора в течение трех дней - 12, 13 и 14 сентября.</w:t>
      </w:r>
      <w:r>
        <w:rPr>
          <w:rFonts w:ascii="Helvetica" w:hAnsi="Helvetica" w:cs="Helvetica"/>
          <w:color w:val="0A0A0A"/>
          <w:sz w:val="20"/>
          <w:szCs w:val="20"/>
        </w:rPr>
        <w:br/>
      </w:r>
      <w:r>
        <w:rPr>
          <w:rFonts w:ascii="Helvetica" w:hAnsi="Helvetica" w:cs="Helvetica"/>
          <w:color w:val="0A0A0A"/>
          <w:sz w:val="20"/>
          <w:szCs w:val="20"/>
        </w:rPr>
        <w:br/>
      </w:r>
      <w:r>
        <w:rPr>
          <w:rFonts w:ascii="Helvetica" w:hAnsi="Helvetica" w:cs="Helvetica"/>
          <w:color w:val="0A0A0A"/>
          <w:sz w:val="20"/>
          <w:szCs w:val="20"/>
          <w:shd w:val="clear" w:color="auto" w:fill="FFFFFF"/>
        </w:rPr>
        <w:t>Кроме того, принято решение о проведении 12 и 13 сентября голосования с использованием дополнительной возможности реализации избирательных прав граждан Российской Федерации –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r>
        <w:rPr>
          <w:rFonts w:ascii="Helvetica" w:hAnsi="Helvetica" w:cs="Helvetica"/>
          <w:color w:val="0A0A0A"/>
          <w:sz w:val="20"/>
          <w:szCs w:val="20"/>
        </w:rPr>
        <w:br/>
      </w:r>
      <w:r>
        <w:rPr>
          <w:rFonts w:ascii="Helvetica" w:hAnsi="Helvetica" w:cs="Helvetica"/>
          <w:color w:val="0A0A0A"/>
          <w:sz w:val="20"/>
          <w:szCs w:val="20"/>
        </w:rPr>
        <w:br/>
      </w:r>
      <w:r w:rsidR="00565552">
        <w:t>С</w:t>
      </w:r>
      <w:r>
        <w:t xml:space="preserve"> 12 июня, стартовал этап выдвижения кандидатов на должность Губернатора. Он продлится 21 день, и завершится 2 июля в 18 часов. Этот период включает в себя проведение партийных мероприятий по выдвижению кандидатов и представление в </w:t>
      </w:r>
      <w:proofErr w:type="spellStart"/>
      <w:r>
        <w:t>Леноблизбирком</w:t>
      </w:r>
      <w:proofErr w:type="spellEnd"/>
      <w:r>
        <w:t xml:space="preserve"> необходимых для выдвижения документов.</w:t>
      </w:r>
    </w:p>
    <w:p w14:paraId="36000A77" w14:textId="77777777" w:rsidR="00950D65" w:rsidRDefault="00950D65" w:rsidP="00950D65"/>
    <w:p w14:paraId="3A9E4395" w14:textId="77777777" w:rsidR="00950D65" w:rsidRDefault="00950D65" w:rsidP="00950D65">
      <w:r>
        <w:t>В соответствии с законодательством кандидатов на должность Губернатора Ленинградской области могут выдвигать политические партии, их региональные отделения. Решение о выдвижении кандидата принимается на съезде партии либо конференции (общем собрании) регионального отделения партии. Политическая партия вправе выдвинуть только одного кандидата, при этом такой кандидат может быть либо членом этой партии, либо не состоящий ни в этой, ни в иной партии. Политических партий, которые могут выдвигать кандидатов по данным Минюста России 40, из которых 18 имеют региональные отделении в Ленинградской области.</w:t>
      </w:r>
    </w:p>
    <w:p w14:paraId="6493887D" w14:textId="77777777" w:rsidR="00950D65" w:rsidRDefault="00950D65" w:rsidP="00950D65"/>
    <w:p w14:paraId="0AE809B1" w14:textId="77777777" w:rsidR="00950D65" w:rsidRDefault="00950D65" w:rsidP="00950D65">
      <w:r>
        <w:t xml:space="preserve">На партийных мероприятиях по выдвижению кандидатов на должность Губернатора в соответствии с законом должны присутствовать представители </w:t>
      </w:r>
      <w:proofErr w:type="spellStart"/>
      <w:r>
        <w:t>Леноблизбиркома</w:t>
      </w:r>
      <w:proofErr w:type="spellEnd"/>
      <w:r>
        <w:t xml:space="preserve"> и Управления Минюста по Ленинградской области. О проведении партийного мероприятия, на котором будет рассматриваться вопрос о выдвижении кандидата, должна заблаговременно извещаться Избирательная комиссия Ленинградской области и ГУ Минюста России по Ленинградской области.</w:t>
      </w:r>
    </w:p>
    <w:p w14:paraId="02C87C75" w14:textId="77777777" w:rsidR="00950D65" w:rsidRDefault="00950D65" w:rsidP="00950D65"/>
    <w:p w14:paraId="605B4DF9" w14:textId="77777777" w:rsidR="00950D65" w:rsidRDefault="00950D65" w:rsidP="00950D65">
      <w:r>
        <w:t xml:space="preserve">Последним днем, когда кандидат должен лично представить в </w:t>
      </w:r>
      <w:proofErr w:type="spellStart"/>
      <w:r>
        <w:t>Леноблизбирком</w:t>
      </w:r>
      <w:proofErr w:type="spellEnd"/>
      <w:r>
        <w:t xml:space="preserve"> необходимые для выдвижения документы, в том числе свое заявление о согласии баллотироваться, является 2 июля (до 18 часов).</w:t>
      </w:r>
    </w:p>
    <w:p w14:paraId="29CB2F83" w14:textId="77777777" w:rsidR="00950D65" w:rsidRDefault="00950D65" w:rsidP="00950D65"/>
    <w:p w14:paraId="72EA8E34" w14:textId="77777777" w:rsidR="00950D65" w:rsidRDefault="00950D65" w:rsidP="00950D65">
      <w:r>
        <w:t>Избирательная комиссия Ленинградской области считается уведомленной о выдвижении кандидата, а кандидат считается выдвинутым, приобретает права и обязанности кандидата, предусмотренные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замещением должности Губернатора Ленинградской области.</w:t>
      </w:r>
    </w:p>
    <w:p w14:paraId="2B5E4406" w14:textId="77777777" w:rsidR="00950D65" w:rsidRDefault="00950D65" w:rsidP="00950D65"/>
    <w:p w14:paraId="5A6459A5" w14:textId="77777777" w:rsidR="00950D65" w:rsidRDefault="00950D65" w:rsidP="00950D65">
      <w:r>
        <w:t xml:space="preserve">После представления в </w:t>
      </w:r>
      <w:proofErr w:type="spellStart"/>
      <w:r>
        <w:t>Леноблизбирком</w:t>
      </w:r>
      <w:proofErr w:type="spellEnd"/>
      <w:r>
        <w:t xml:space="preserve"> необходимых для выдвижения документов кандидат в рамках своей избирательной кампании может начинать сбор подписей депутатов представительных органов муниципальных образований в поддержку выдвижения кандидата.</w:t>
      </w:r>
    </w:p>
    <w:sectPr w:rsidR="00950D65" w:rsidSect="0039596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62FE" w14:textId="77777777" w:rsidR="00CC2020" w:rsidRDefault="00CC2020" w:rsidP="00395967">
      <w:pPr>
        <w:spacing w:after="0" w:line="240" w:lineRule="auto"/>
      </w:pPr>
      <w:r>
        <w:separator/>
      </w:r>
    </w:p>
  </w:endnote>
  <w:endnote w:type="continuationSeparator" w:id="0">
    <w:p w14:paraId="25DADB09" w14:textId="77777777" w:rsidR="00CC2020" w:rsidRDefault="00CC2020" w:rsidP="0039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2131" w14:textId="77777777" w:rsidR="00CC2020" w:rsidRDefault="00CC2020" w:rsidP="00395967">
      <w:pPr>
        <w:spacing w:after="0" w:line="240" w:lineRule="auto"/>
      </w:pPr>
      <w:r>
        <w:separator/>
      </w:r>
    </w:p>
  </w:footnote>
  <w:footnote w:type="continuationSeparator" w:id="0">
    <w:p w14:paraId="69E6DAEF" w14:textId="77777777" w:rsidR="00CC2020" w:rsidRDefault="00CC2020" w:rsidP="00395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B8"/>
    <w:rsid w:val="000B6F54"/>
    <w:rsid w:val="00293DDA"/>
    <w:rsid w:val="002C55B8"/>
    <w:rsid w:val="00395967"/>
    <w:rsid w:val="00565552"/>
    <w:rsid w:val="00950D65"/>
    <w:rsid w:val="00AA5C26"/>
    <w:rsid w:val="00BF0A27"/>
    <w:rsid w:val="00CC2020"/>
    <w:rsid w:val="00E8053C"/>
    <w:rsid w:val="00FF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4E35"/>
  <w15:chartTrackingRefBased/>
  <w15:docId w15:val="{58FF0873-9480-4CAA-B9C0-B4E3EA92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9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5967"/>
  </w:style>
  <w:style w:type="paragraph" w:styleId="a5">
    <w:name w:val="footer"/>
    <w:basedOn w:val="a"/>
    <w:link w:val="a6"/>
    <w:uiPriority w:val="99"/>
    <w:unhideWhenUsed/>
    <w:rsid w:val="003959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5967"/>
  </w:style>
  <w:style w:type="character" w:styleId="a7">
    <w:name w:val="Hyperlink"/>
    <w:basedOn w:val="a0"/>
    <w:uiPriority w:val="99"/>
    <w:semiHidden/>
    <w:unhideWhenUsed/>
    <w:rsid w:val="00950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F360-165A-4D73-A080-A980129D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Смык Ирина Леонидовна</dc:creator>
  <cp:keywords/>
  <dc:description/>
  <cp:lastModifiedBy>Смык Ирина Леонидовна</cp:lastModifiedBy>
  <cp:revision>4</cp:revision>
  <cp:lastPrinted>2025-05-07T12:23:00Z</cp:lastPrinted>
  <dcterms:created xsi:type="dcterms:W3CDTF">2025-05-07T12:11:00Z</dcterms:created>
  <dcterms:modified xsi:type="dcterms:W3CDTF">2025-06-16T12:20:00Z</dcterms:modified>
</cp:coreProperties>
</file>